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4799E" w14:textId="77777777" w:rsidR="00F97B9C" w:rsidRDefault="00F97B9C" w:rsidP="00A3063C">
      <w:pPr>
        <w:jc w:val="center"/>
        <w:outlineLvl w:val="0"/>
      </w:pPr>
      <w:bookmarkStart w:id="0" w:name="_GoBack"/>
      <w:bookmarkEnd w:id="0"/>
      <w:r>
        <w:t xml:space="preserve">POLS </w:t>
      </w:r>
      <w:r w:rsidR="00AA29E3">
        <w:t>568</w:t>
      </w:r>
      <w:r>
        <w:t xml:space="preserve"> </w:t>
      </w:r>
      <w:r w:rsidR="000E1CCC">
        <w:t>–</w:t>
      </w:r>
      <w:r>
        <w:t xml:space="preserve"> </w:t>
      </w:r>
      <w:r w:rsidR="006174A3">
        <w:t>Comparative Politics and Government</w:t>
      </w:r>
    </w:p>
    <w:p w14:paraId="48EA5367" w14:textId="7822227A" w:rsidR="00F97B9C" w:rsidRDefault="00B41939" w:rsidP="00A3063C">
      <w:pPr>
        <w:jc w:val="center"/>
        <w:outlineLvl w:val="0"/>
      </w:pPr>
      <w:r>
        <w:t xml:space="preserve">Spring </w:t>
      </w:r>
      <w:r w:rsidR="0005698F">
        <w:t>202</w:t>
      </w:r>
      <w:r w:rsidR="00D85288">
        <w:t>2</w:t>
      </w:r>
    </w:p>
    <w:p w14:paraId="5244B35B" w14:textId="23BDE3CA" w:rsidR="00F97B9C" w:rsidRDefault="008F61E4" w:rsidP="00F32AF8">
      <w:pPr>
        <w:jc w:val="center"/>
        <w:outlineLvl w:val="0"/>
      </w:pPr>
      <w:r>
        <w:t>Thursdays</w:t>
      </w:r>
      <w:r w:rsidR="00F97B9C">
        <w:t xml:space="preserve"> </w:t>
      </w:r>
      <w:r w:rsidR="00EE1298">
        <w:t>3:</w:t>
      </w:r>
      <w:r>
        <w:t>3</w:t>
      </w:r>
      <w:r w:rsidR="00EE1298">
        <w:t>0-</w:t>
      </w:r>
      <w:r>
        <w:t>6</w:t>
      </w:r>
      <w:r w:rsidR="00EE1298">
        <w:t>:</w:t>
      </w:r>
      <w:r>
        <w:t>0</w:t>
      </w:r>
      <w:r w:rsidR="000E1CCC">
        <w:t>0 PM</w:t>
      </w:r>
      <w:r w:rsidR="00F97B9C">
        <w:t xml:space="preserve"> (MG</w:t>
      </w:r>
      <w:r w:rsidR="00F35D92">
        <w:t>207A</w:t>
      </w:r>
      <w:r w:rsidR="00F97B9C">
        <w:t>)</w:t>
      </w:r>
    </w:p>
    <w:p w14:paraId="30A19249" w14:textId="48268F8C" w:rsidR="00F97B9C" w:rsidRDefault="00F97B9C" w:rsidP="00F97B9C">
      <w:r>
        <w:t xml:space="preserve">Instructor: Julia </w:t>
      </w:r>
      <w:r w:rsidR="00F32AF8">
        <w:t xml:space="preserve">Albarracín (J-Albarracin@wiu.edu), </w:t>
      </w:r>
      <w:r>
        <w:t>4</w:t>
      </w:r>
      <w:r w:rsidR="0082038E">
        <w:t>28</w:t>
      </w:r>
      <w:r w:rsidR="008106DD">
        <w:t xml:space="preserve"> Morgan Hall</w:t>
      </w:r>
      <w:r w:rsidR="00F32AF8">
        <w:t>, 309-836-5202</w:t>
      </w:r>
    </w:p>
    <w:p w14:paraId="266AB215" w14:textId="77777777" w:rsidR="0005698F" w:rsidRDefault="0005698F" w:rsidP="00F32AF8">
      <w:pPr>
        <w:ind w:left="720" w:hanging="720"/>
        <w:rPr>
          <w:highlight w:val="yellow"/>
        </w:rPr>
      </w:pPr>
    </w:p>
    <w:p w14:paraId="5E6F5577" w14:textId="544D1D4E" w:rsidR="00F97B9C" w:rsidRDefault="00DA1E4E" w:rsidP="00F32AF8">
      <w:pPr>
        <w:ind w:left="720" w:hanging="720"/>
      </w:pPr>
      <w:r w:rsidRPr="0005698F">
        <w:t xml:space="preserve">Office Hours: </w:t>
      </w:r>
      <w:r w:rsidR="0005698F" w:rsidRPr="0005698F">
        <w:t>Mon</w:t>
      </w:r>
      <w:r w:rsidR="002F2A8E">
        <w:t xml:space="preserve"> TTH 2-3</w:t>
      </w:r>
      <w:r w:rsidRPr="0005698F">
        <w:t>;</w:t>
      </w:r>
      <w:r w:rsidR="00F32AF8" w:rsidRPr="00D85288">
        <w:t xml:space="preserve"> </w:t>
      </w:r>
      <w:r w:rsidR="002F2A8E">
        <w:t>W1-3:</w:t>
      </w:r>
      <w:r w:rsidR="00DB29A9">
        <w:t>0</w:t>
      </w:r>
      <w:r w:rsidR="002F2A8E">
        <w:t>0</w:t>
      </w:r>
    </w:p>
    <w:p w14:paraId="48A40E51" w14:textId="77777777" w:rsidR="000E1CCC" w:rsidRPr="007C62A3" w:rsidRDefault="007C62A3" w:rsidP="00A3063C">
      <w:pPr>
        <w:ind w:left="720" w:hanging="720"/>
        <w:jc w:val="center"/>
        <w:outlineLvl w:val="0"/>
        <w:rPr>
          <w:u w:val="single"/>
        </w:rPr>
      </w:pPr>
      <w:r w:rsidRPr="007C62A3">
        <w:rPr>
          <w:u w:val="single"/>
        </w:rPr>
        <w:t>Objectives</w:t>
      </w:r>
    </w:p>
    <w:p w14:paraId="58C6270B" w14:textId="77777777" w:rsidR="007B5AC5" w:rsidRDefault="007C62A3" w:rsidP="007C62A3">
      <w:r>
        <w:t xml:space="preserve">This course </w:t>
      </w:r>
      <w:r w:rsidR="007B5AC5">
        <w:t>introduces</w:t>
      </w:r>
      <w:r w:rsidR="00476077">
        <w:t xml:space="preserve"> students to the study of comparative </w:t>
      </w:r>
      <w:r w:rsidR="00476077" w:rsidRPr="00074299">
        <w:t xml:space="preserve">politics and </w:t>
      </w:r>
      <w:r w:rsidRPr="00074299">
        <w:t>surveys</w:t>
      </w:r>
      <w:r w:rsidR="00640184" w:rsidRPr="00074299">
        <w:t xml:space="preserve"> </w:t>
      </w:r>
      <w:r w:rsidR="00476077" w:rsidRPr="00074299">
        <w:t xml:space="preserve">both the main methodological approaches as well as </w:t>
      </w:r>
      <w:r w:rsidR="007B5AC5" w:rsidRPr="00074299">
        <w:t xml:space="preserve">most important </w:t>
      </w:r>
      <w:r w:rsidR="00476077" w:rsidRPr="00074299">
        <w:t xml:space="preserve">issues in our discipline. The first part of the class explores the “how” of </w:t>
      </w:r>
      <w:r w:rsidR="007B5AC5" w:rsidRPr="00074299">
        <w:t>“</w:t>
      </w:r>
      <w:r w:rsidR="00476077" w:rsidRPr="00074299">
        <w:t xml:space="preserve">the art of comparison,” by </w:t>
      </w:r>
      <w:r w:rsidR="00074299" w:rsidRPr="00074299">
        <w:t>introducing students</w:t>
      </w:r>
      <w:r w:rsidR="00476077" w:rsidRPr="00074299">
        <w:t xml:space="preserve"> to the main methods </w:t>
      </w:r>
      <w:r w:rsidR="00C535AA" w:rsidRPr="00074299">
        <w:t>of comparative</w:t>
      </w:r>
      <w:r w:rsidR="00476077" w:rsidRPr="00074299">
        <w:t xml:space="preserve"> politics </w:t>
      </w:r>
      <w:r w:rsidR="007B5AC5" w:rsidRPr="00074299">
        <w:t>and</w:t>
      </w:r>
      <w:r w:rsidR="00476077" w:rsidRPr="00074299">
        <w:t xml:space="preserve"> the common problems </w:t>
      </w:r>
      <w:r w:rsidR="00074299" w:rsidRPr="00074299">
        <w:t>associated with</w:t>
      </w:r>
      <w:r w:rsidR="00476077" w:rsidRPr="00074299">
        <w:t xml:space="preserve"> comparative research.  </w:t>
      </w:r>
      <w:r w:rsidR="007B5AC5" w:rsidRPr="00074299">
        <w:t xml:space="preserve">The second part of </w:t>
      </w:r>
      <w:r w:rsidR="00074299" w:rsidRPr="00074299">
        <w:t>the course</w:t>
      </w:r>
      <w:r w:rsidR="007B5AC5" w:rsidRPr="00074299">
        <w:t xml:space="preserve"> </w:t>
      </w:r>
      <w:r w:rsidR="00074299" w:rsidRPr="00074299">
        <w:t>studies</w:t>
      </w:r>
      <w:r w:rsidR="007B5AC5" w:rsidRPr="00074299">
        <w:t xml:space="preserve"> some of the main research questions in the discipline </w:t>
      </w:r>
      <w:r w:rsidR="00074299" w:rsidRPr="00074299">
        <w:t>of comparative politics as well as the</w:t>
      </w:r>
      <w:r w:rsidR="00476077" w:rsidRPr="00074299">
        <w:t xml:space="preserve"> </w:t>
      </w:r>
      <w:r w:rsidR="007B5AC5" w:rsidRPr="00074299">
        <w:t>answers given by com</w:t>
      </w:r>
      <w:r w:rsidR="00074299" w:rsidRPr="00074299">
        <w:t>parativists to those questions.</w:t>
      </w:r>
    </w:p>
    <w:p w14:paraId="31EC1467" w14:textId="77777777" w:rsidR="007C62A3" w:rsidRDefault="007C62A3" w:rsidP="00A3063C">
      <w:pPr>
        <w:jc w:val="center"/>
        <w:outlineLvl w:val="0"/>
        <w:rPr>
          <w:u w:val="single"/>
        </w:rPr>
      </w:pPr>
      <w:r w:rsidRPr="007C62A3">
        <w:rPr>
          <w:u w:val="single"/>
        </w:rPr>
        <w:t>Required Readings</w:t>
      </w:r>
    </w:p>
    <w:p w14:paraId="48D77175" w14:textId="7E35E708" w:rsidR="008106DD" w:rsidRDefault="008106DD" w:rsidP="00B57361">
      <w:pPr>
        <w:pStyle w:val="ListParagraph"/>
        <w:numPr>
          <w:ilvl w:val="0"/>
          <w:numId w:val="5"/>
        </w:numPr>
      </w:pPr>
      <w:r w:rsidRPr="008F08CB">
        <w:rPr>
          <w:i/>
        </w:rPr>
        <w:t xml:space="preserve">Issues and Methods in Comparative Politics </w:t>
      </w:r>
      <w:r w:rsidR="006F37B1">
        <w:t>(</w:t>
      </w:r>
      <w:r w:rsidR="008F61E4">
        <w:t>Any edition</w:t>
      </w:r>
      <w:r w:rsidRPr="008106DD">
        <w:t>)</w:t>
      </w:r>
      <w:r w:rsidRPr="008F08CB">
        <w:rPr>
          <w:i/>
        </w:rPr>
        <w:t xml:space="preserve"> </w:t>
      </w:r>
      <w:r w:rsidR="006F37B1">
        <w:t>by Todd Landman (Routledge).</w:t>
      </w:r>
    </w:p>
    <w:p w14:paraId="088EBA43" w14:textId="77777777" w:rsidR="006F37B1" w:rsidRDefault="006F37B1" w:rsidP="00B57361">
      <w:pPr>
        <w:pStyle w:val="ListParagraph"/>
        <w:numPr>
          <w:ilvl w:val="0"/>
          <w:numId w:val="5"/>
        </w:numPr>
      </w:pPr>
      <w:r w:rsidRPr="008F08CB">
        <w:rPr>
          <w:i/>
        </w:rPr>
        <w:t xml:space="preserve">Democracies and Dictatorships in Latin America </w:t>
      </w:r>
      <w:r>
        <w:t xml:space="preserve">(2014) by </w:t>
      </w:r>
      <w:r w:rsidRPr="006F37B1">
        <w:t>Scott Mainwaring and Aníbal Pérez-Liñán</w:t>
      </w:r>
      <w:r>
        <w:t xml:space="preserve"> (Cambridge University Press).</w:t>
      </w:r>
    </w:p>
    <w:p w14:paraId="2D41E7FA" w14:textId="77777777" w:rsidR="00890414" w:rsidRDefault="008B4628" w:rsidP="00B57361">
      <w:pPr>
        <w:pStyle w:val="ListParagraph"/>
        <w:numPr>
          <w:ilvl w:val="0"/>
          <w:numId w:val="5"/>
        </w:numPr>
      </w:pPr>
      <w:r w:rsidRPr="008F08CB">
        <w:rPr>
          <w:i/>
        </w:rPr>
        <w:t>Making Democracy Work</w:t>
      </w:r>
      <w:r>
        <w:t xml:space="preserve"> (199</w:t>
      </w:r>
      <w:r w:rsidR="006F37B1">
        <w:t>4) by Robert Putnam (</w:t>
      </w:r>
      <w:r>
        <w:t>Princeton University Press)</w:t>
      </w:r>
      <w:r w:rsidR="006F37B1">
        <w:t>.</w:t>
      </w:r>
    </w:p>
    <w:p w14:paraId="269CA041" w14:textId="77777777" w:rsidR="00B57361" w:rsidRDefault="00890414" w:rsidP="00B57361">
      <w:pPr>
        <w:pStyle w:val="ListParagraph"/>
        <w:numPr>
          <w:ilvl w:val="0"/>
          <w:numId w:val="5"/>
        </w:numPr>
      </w:pPr>
      <w:r w:rsidRPr="00B57361">
        <w:rPr>
          <w:i/>
        </w:rPr>
        <w:t xml:space="preserve">Power in Movement </w:t>
      </w:r>
      <w:r>
        <w:t>(2011, 3</w:t>
      </w:r>
      <w:r w:rsidRPr="00B57361">
        <w:rPr>
          <w:vertAlign w:val="superscript"/>
        </w:rPr>
        <w:t>rd</w:t>
      </w:r>
      <w:r w:rsidR="00144ADE">
        <w:t xml:space="preserve"> edi</w:t>
      </w:r>
      <w:r>
        <w:t xml:space="preserve">tion) by </w:t>
      </w:r>
      <w:r w:rsidRPr="00890414">
        <w:t>Sidney Tarrow</w:t>
      </w:r>
      <w:r w:rsidR="00144ADE">
        <w:t xml:space="preserve"> (Cambridge University Press).</w:t>
      </w:r>
    </w:p>
    <w:p w14:paraId="714F3CD0" w14:textId="1CA9336A" w:rsidR="00A965DF" w:rsidRDefault="00B57361" w:rsidP="00B57361">
      <w:pPr>
        <w:pStyle w:val="ListParagraph"/>
        <w:numPr>
          <w:ilvl w:val="0"/>
          <w:numId w:val="5"/>
        </w:numPr>
      </w:pPr>
      <w:r>
        <w:rPr>
          <w:i/>
        </w:rPr>
        <w:t xml:space="preserve"> </w:t>
      </w:r>
      <w:r w:rsidR="00A965DF" w:rsidRPr="00B57361">
        <w:rPr>
          <w:i/>
        </w:rPr>
        <w:t>Imagined Communities:</w:t>
      </w:r>
      <w:r w:rsidR="00A965DF" w:rsidRPr="00A965DF">
        <w:t xml:space="preserve"> </w:t>
      </w:r>
      <w:r w:rsidR="00A965DF" w:rsidRPr="00B57361">
        <w:rPr>
          <w:i/>
        </w:rPr>
        <w:t xml:space="preserve">Reflections on the Origin and Spread of Nationalism </w:t>
      </w:r>
      <w:r w:rsidR="008F08CB">
        <w:t>(</w:t>
      </w:r>
      <w:r w:rsidR="008F08CB" w:rsidRPr="00A76E4C">
        <w:t>1983</w:t>
      </w:r>
      <w:r w:rsidR="008F08CB">
        <w:t xml:space="preserve">, 2006, or any edition) </w:t>
      </w:r>
      <w:r w:rsidR="00A965DF">
        <w:t>by Benedict Anderson</w:t>
      </w:r>
      <w:r w:rsidR="00A76E4C" w:rsidRPr="00A76E4C">
        <w:t xml:space="preserve"> </w:t>
      </w:r>
      <w:r w:rsidR="00A76E4C">
        <w:t>(</w:t>
      </w:r>
      <w:r w:rsidR="008F08CB">
        <w:t>Verso</w:t>
      </w:r>
      <w:r w:rsidR="00A76E4C">
        <w:t>)</w:t>
      </w:r>
      <w:r w:rsidR="00B41939">
        <w:t>.</w:t>
      </w:r>
    </w:p>
    <w:p w14:paraId="5596FD4E" w14:textId="7F8F0CBF" w:rsidR="00F97116" w:rsidRPr="004F388F" w:rsidRDefault="007C62A3" w:rsidP="00A3063C">
      <w:pPr>
        <w:outlineLvl w:val="0"/>
        <w:rPr>
          <w:b/>
          <w:i/>
        </w:rPr>
      </w:pPr>
      <w:r w:rsidRPr="004F388F">
        <w:rPr>
          <w:b/>
          <w:i/>
        </w:rPr>
        <w:t>There are several book chapters and articles for this course</w:t>
      </w:r>
      <w:r w:rsidR="00144ADE" w:rsidRPr="004F388F">
        <w:rPr>
          <w:b/>
          <w:i/>
        </w:rPr>
        <w:t xml:space="preserve"> that will be available </w:t>
      </w:r>
      <w:r w:rsidR="00B64F17" w:rsidRPr="004F388F">
        <w:rPr>
          <w:b/>
          <w:i/>
        </w:rPr>
        <w:t>on</w:t>
      </w:r>
      <w:r w:rsidR="00F97116" w:rsidRPr="004F388F">
        <w:rPr>
          <w:b/>
          <w:i/>
        </w:rPr>
        <w:t xml:space="preserve"> Western</w:t>
      </w:r>
      <w:r w:rsidR="00A965DF" w:rsidRPr="004F388F">
        <w:rPr>
          <w:b/>
          <w:i/>
        </w:rPr>
        <w:t xml:space="preserve"> O</w:t>
      </w:r>
      <w:r w:rsidR="00144ADE" w:rsidRPr="004F388F">
        <w:rPr>
          <w:b/>
          <w:i/>
        </w:rPr>
        <w:t>nline.</w:t>
      </w:r>
    </w:p>
    <w:p w14:paraId="6C526F9D" w14:textId="77777777" w:rsidR="002E0D63" w:rsidRPr="005D743B" w:rsidRDefault="002E0D63" w:rsidP="00A3063C">
      <w:pPr>
        <w:jc w:val="center"/>
        <w:outlineLvl w:val="0"/>
        <w:rPr>
          <w:u w:val="single"/>
        </w:rPr>
      </w:pPr>
      <w:r w:rsidRPr="005D743B">
        <w:rPr>
          <w:u w:val="single"/>
        </w:rPr>
        <w:t>Examinations &amp; Course Requirements</w:t>
      </w:r>
    </w:p>
    <w:p w14:paraId="3190BA65" w14:textId="77777777" w:rsidR="002E0D63" w:rsidRDefault="002E0D63" w:rsidP="002E0D63">
      <w:pPr>
        <w:numPr>
          <w:ilvl w:val="0"/>
          <w:numId w:val="2"/>
        </w:numPr>
      </w:pPr>
      <w:r w:rsidRPr="005D743B">
        <w:rPr>
          <w:b/>
        </w:rPr>
        <w:t>Attendance</w:t>
      </w:r>
      <w:r>
        <w:rPr>
          <w:b/>
        </w:rPr>
        <w:t>.</w:t>
      </w:r>
      <w:r>
        <w:t xml:space="preserve"> Students are expected to attend all classes and to have completed the readings before the class. This course will be taught in a seminar format. We will discuss the readings together</w:t>
      </w:r>
      <w:r w:rsidR="00074299">
        <w:t xml:space="preserve"> and s</w:t>
      </w:r>
      <w:r>
        <w:t>tudents will be asked to share their thoughts.</w:t>
      </w:r>
    </w:p>
    <w:p w14:paraId="184B7EF3" w14:textId="78B2A5DB" w:rsidR="002E0D63" w:rsidRDefault="002E0D63" w:rsidP="002E0D63">
      <w:pPr>
        <w:numPr>
          <w:ilvl w:val="0"/>
          <w:numId w:val="2"/>
        </w:numPr>
      </w:pPr>
      <w:r>
        <w:rPr>
          <w:b/>
        </w:rPr>
        <w:t>Reaction Papers.</w:t>
      </w:r>
      <w:r>
        <w:t xml:space="preserve"> In addition to regular class participation, students will write </w:t>
      </w:r>
      <w:r w:rsidR="0005698F">
        <w:t>6</w:t>
      </w:r>
      <w:r>
        <w:t xml:space="preserve"> papers (</w:t>
      </w:r>
      <w:r w:rsidR="00B24411">
        <w:t>2</w:t>
      </w:r>
      <w:r w:rsidR="002C7169">
        <w:t xml:space="preserve"> </w:t>
      </w:r>
      <w:r>
        <w:t>pages</w:t>
      </w:r>
      <w:r w:rsidR="002C7169">
        <w:t xml:space="preserve"> max</w:t>
      </w:r>
      <w:r>
        <w:t xml:space="preserve">) reacting to </w:t>
      </w:r>
      <w:r w:rsidR="00074299">
        <w:t xml:space="preserve">ALL </w:t>
      </w:r>
      <w:r>
        <w:t xml:space="preserve">the readings </w:t>
      </w:r>
      <w:r w:rsidR="00B41939">
        <w:t>for</w:t>
      </w:r>
      <w:r>
        <w:t xml:space="preserve"> the</w:t>
      </w:r>
      <w:r w:rsidR="00074299">
        <w:t>ir</w:t>
      </w:r>
      <w:r>
        <w:t xml:space="preserve"> week</w:t>
      </w:r>
      <w:r w:rsidR="00074299">
        <w:t>s of choice</w:t>
      </w:r>
      <w:r>
        <w:t xml:space="preserve">. Reaction papers should critically analyze </w:t>
      </w:r>
      <w:r w:rsidR="00074299">
        <w:t>the</w:t>
      </w:r>
      <w:r w:rsidR="00C46E0E">
        <w:t xml:space="preserve"> week’s</w:t>
      </w:r>
      <w:r>
        <w:t xml:space="preserve"> readings</w:t>
      </w:r>
      <w:r w:rsidR="00074299">
        <w:t xml:space="preserve"> and </w:t>
      </w:r>
      <w:r>
        <w:t xml:space="preserve">should be </w:t>
      </w:r>
      <w:r w:rsidR="00144ADE">
        <w:t>posted on Western Online</w:t>
      </w:r>
      <w:r>
        <w:t xml:space="preserve"> by </w:t>
      </w:r>
      <w:r w:rsidR="00144ADE">
        <w:t>7:00 PM</w:t>
      </w:r>
      <w:r>
        <w:t xml:space="preserve"> </w:t>
      </w:r>
      <w:r w:rsidR="007F3CF5">
        <w:t>on the day before the class meeting</w:t>
      </w:r>
      <w:r>
        <w:t xml:space="preserve">. </w:t>
      </w:r>
      <w:r w:rsidR="00926F90">
        <w:t xml:space="preserve">Please, find links on Western Online under, “communication,” “discussions.” </w:t>
      </w:r>
      <w:r w:rsidR="00074299">
        <w:t xml:space="preserve">Students can opt to write more than </w:t>
      </w:r>
      <w:r w:rsidR="00D85288">
        <w:t>6</w:t>
      </w:r>
      <w:r w:rsidR="00074299">
        <w:t xml:space="preserve"> reaction papers</w:t>
      </w:r>
      <w:r w:rsidR="004A6E0E">
        <w:t xml:space="preserve"> and get</w:t>
      </w:r>
      <w:r w:rsidR="00074299">
        <w:t xml:space="preserve"> only the </w:t>
      </w:r>
      <w:r w:rsidR="00D85288">
        <w:t>6</w:t>
      </w:r>
      <w:r w:rsidR="00074299">
        <w:t xml:space="preserve"> highest scores comput</w:t>
      </w:r>
      <w:r w:rsidR="004A6E0E">
        <w:t>ed for</w:t>
      </w:r>
      <w:r w:rsidR="00074299">
        <w:t xml:space="preserve"> the course grade.</w:t>
      </w:r>
    </w:p>
    <w:p w14:paraId="2351E3FB" w14:textId="61E16E17" w:rsidR="002101CE" w:rsidRDefault="002E0D63" w:rsidP="002E0D63">
      <w:pPr>
        <w:numPr>
          <w:ilvl w:val="0"/>
          <w:numId w:val="2"/>
        </w:numPr>
      </w:pPr>
      <w:r>
        <w:rPr>
          <w:b/>
        </w:rPr>
        <w:t>Presentation.</w:t>
      </w:r>
      <w:r>
        <w:t xml:space="preserve"> Each student will also be expected to lead </w:t>
      </w:r>
      <w:r w:rsidR="008F61E4">
        <w:t xml:space="preserve">two </w:t>
      </w:r>
      <w:r>
        <w:t>seminar</w:t>
      </w:r>
      <w:r w:rsidR="008F61E4">
        <w:t>s</w:t>
      </w:r>
      <w:r>
        <w:t>,</w:t>
      </w:r>
      <w:r w:rsidR="00C46E0E">
        <w:t xml:space="preserve"> which will</w:t>
      </w:r>
      <w:r>
        <w:t xml:space="preserve"> includ</w:t>
      </w:r>
      <w:r w:rsidR="00C46E0E">
        <w:t>e</w:t>
      </w:r>
      <w:r>
        <w:t xml:space="preserve"> formal </w:t>
      </w:r>
      <w:r w:rsidR="002101CE">
        <w:t>20</w:t>
      </w:r>
      <w:r w:rsidR="008F61E4">
        <w:t>-</w:t>
      </w:r>
      <w:r w:rsidR="002101CE">
        <w:t xml:space="preserve">minute </w:t>
      </w:r>
      <w:r>
        <w:t>presentation</w:t>
      </w:r>
      <w:r w:rsidR="00C46E0E">
        <w:t xml:space="preserve"> and questions for class</w:t>
      </w:r>
      <w:r w:rsidR="004E313F">
        <w:t xml:space="preserve"> discussion</w:t>
      </w:r>
      <w:r>
        <w:t xml:space="preserve">.  Students will be </w:t>
      </w:r>
      <w:r w:rsidR="008F61E4">
        <w:rPr>
          <w:b/>
        </w:rPr>
        <w:t>submit the outline for their presentation to me by email the day before.</w:t>
      </w:r>
    </w:p>
    <w:p w14:paraId="17A3D466" w14:textId="271D72A0" w:rsidR="00407197" w:rsidRDefault="00407197" w:rsidP="002E0D63">
      <w:pPr>
        <w:numPr>
          <w:ilvl w:val="0"/>
          <w:numId w:val="2"/>
        </w:numPr>
      </w:pPr>
      <w:r>
        <w:rPr>
          <w:b/>
        </w:rPr>
        <w:t>Final Paper Outline:</w:t>
      </w:r>
      <w:r>
        <w:t xml:space="preserve"> </w:t>
      </w:r>
      <w:r w:rsidRPr="00407197">
        <w:t>Students are expected to turn in</w:t>
      </w:r>
      <w:r>
        <w:rPr>
          <w:b/>
        </w:rPr>
        <w:t xml:space="preserve"> </w:t>
      </w:r>
      <w:r>
        <w:t xml:space="preserve">a 1-page outline and </w:t>
      </w:r>
      <w:r w:rsidR="00B64F17">
        <w:t xml:space="preserve">annotated </w:t>
      </w:r>
      <w:r>
        <w:t xml:space="preserve">bibliography </w:t>
      </w:r>
      <w:r w:rsidR="00640184">
        <w:t>of their</w:t>
      </w:r>
      <w:r>
        <w:t xml:space="preserve"> final </w:t>
      </w:r>
      <w:r w:rsidR="00640184">
        <w:t>paper</w:t>
      </w:r>
      <w:r>
        <w:t xml:space="preserve"> </w:t>
      </w:r>
      <w:r w:rsidR="00640184">
        <w:t>by</w:t>
      </w:r>
      <w:r>
        <w:t xml:space="preserve"> </w:t>
      </w:r>
      <w:r w:rsidR="00B64F17">
        <w:t xml:space="preserve">March, </w:t>
      </w:r>
      <w:r w:rsidR="00D85288">
        <w:t>8</w:t>
      </w:r>
      <w:r w:rsidR="00B64F17" w:rsidRPr="00B64F17">
        <w:rPr>
          <w:vertAlign w:val="superscript"/>
        </w:rPr>
        <w:t>th</w:t>
      </w:r>
      <w:r w:rsidR="002F44B3">
        <w:rPr>
          <w:vertAlign w:val="superscript"/>
        </w:rPr>
        <w:t>.</w:t>
      </w:r>
      <w:r w:rsidR="00B64F17">
        <w:t>.</w:t>
      </w:r>
    </w:p>
    <w:p w14:paraId="03181A16" w14:textId="6D755DB2" w:rsidR="00407197" w:rsidRDefault="00407197" w:rsidP="002E0D63">
      <w:pPr>
        <w:numPr>
          <w:ilvl w:val="0"/>
          <w:numId w:val="2"/>
        </w:numPr>
      </w:pPr>
      <w:r>
        <w:rPr>
          <w:b/>
        </w:rPr>
        <w:t xml:space="preserve">Final Paper: </w:t>
      </w:r>
      <w:r>
        <w:t xml:space="preserve">Each student will write a </w:t>
      </w:r>
      <w:r w:rsidR="008F61E4">
        <w:t>20</w:t>
      </w:r>
      <w:r w:rsidR="009B145D">
        <w:t>-</w:t>
      </w:r>
      <w:r w:rsidR="00B41939">
        <w:t xml:space="preserve">page </w:t>
      </w:r>
      <w:r>
        <w:t xml:space="preserve">research paper discussing </w:t>
      </w:r>
      <w:r w:rsidR="004A6E0E">
        <w:t>one of the issues studied in class in reference to at least one country</w:t>
      </w:r>
      <w:r w:rsidR="00B41939">
        <w:t xml:space="preserve"> of choice</w:t>
      </w:r>
      <w:r>
        <w:t xml:space="preserve">. </w:t>
      </w:r>
      <w:r w:rsidR="00B41939">
        <w:t>Paper format:</w:t>
      </w:r>
      <w:r>
        <w:t xml:space="preserve"> Times New Roman 12, 1 inch margins, </w:t>
      </w:r>
      <w:r w:rsidR="00B41939">
        <w:t>and a page with references</w:t>
      </w:r>
      <w:r>
        <w:t>. Further guidelines will be distributed later in the semester.</w:t>
      </w:r>
      <w:r w:rsidR="002101CE">
        <w:t xml:space="preserve"> </w:t>
      </w:r>
      <w:r w:rsidR="00B64F17">
        <w:t>The paper will be due the last day of class (05/0</w:t>
      </w:r>
      <w:r w:rsidR="00D85288">
        <w:t>3</w:t>
      </w:r>
      <w:r w:rsidR="00B64F17">
        <w:t>).</w:t>
      </w:r>
    </w:p>
    <w:p w14:paraId="4EAD66FA" w14:textId="77777777" w:rsidR="00B64F17" w:rsidRDefault="00B64F17" w:rsidP="002E0D63">
      <w:pPr>
        <w:numPr>
          <w:ilvl w:val="0"/>
          <w:numId w:val="2"/>
        </w:numPr>
      </w:pPr>
      <w:r>
        <w:rPr>
          <w:b/>
        </w:rPr>
        <w:t>Final Exam:</w:t>
      </w:r>
      <w:r>
        <w:t xml:space="preserve"> Students will write a</w:t>
      </w:r>
      <w:r w:rsidR="0084074E">
        <w:t xml:space="preserve">n </w:t>
      </w:r>
      <w:r w:rsidR="009B145D">
        <w:t>8</w:t>
      </w:r>
      <w:r w:rsidR="0084074E">
        <w:t>-page</w:t>
      </w:r>
      <w:r>
        <w:t xml:space="preserve"> take-home exam on the topics</w:t>
      </w:r>
      <w:r w:rsidR="009B145D">
        <w:t>/questions</w:t>
      </w:r>
      <w:r>
        <w:t xml:space="preserve"> </w:t>
      </w:r>
      <w:r w:rsidR="0084074E">
        <w:t>assigned</w:t>
      </w:r>
      <w:r w:rsidR="009B145D">
        <w:t>. The final will be distributed</w:t>
      </w:r>
      <w:r w:rsidR="0084074E">
        <w:t xml:space="preserve"> on the last day of class</w:t>
      </w:r>
      <w:r w:rsidR="009B145D">
        <w:t xml:space="preserve"> and</w:t>
      </w:r>
      <w:r w:rsidR="0084074E">
        <w:t xml:space="preserve"> will be due the day of the final.</w:t>
      </w:r>
      <w:r>
        <w:t xml:space="preserve"> </w:t>
      </w:r>
    </w:p>
    <w:p w14:paraId="6D546C5F" w14:textId="77777777" w:rsidR="002E0D63" w:rsidRPr="00695374" w:rsidRDefault="002E0D63" w:rsidP="00A3063C">
      <w:pPr>
        <w:jc w:val="center"/>
        <w:outlineLvl w:val="0"/>
        <w:rPr>
          <w:u w:val="single"/>
        </w:rPr>
      </w:pPr>
      <w:r w:rsidRPr="00695374">
        <w:rPr>
          <w:u w:val="single"/>
        </w:rPr>
        <w:t>Grading</w:t>
      </w:r>
    </w:p>
    <w:p w14:paraId="5ACE6A67" w14:textId="3A25C262" w:rsidR="009761BD" w:rsidRDefault="0005698F">
      <w:r>
        <w:t xml:space="preserve">6 </w:t>
      </w:r>
      <w:r w:rsidR="002E0D63">
        <w:t>Review papers (</w:t>
      </w:r>
      <w:r w:rsidR="00D85288">
        <w:t xml:space="preserve">4 </w:t>
      </w:r>
      <w:r w:rsidR="00F32AF8">
        <w:t xml:space="preserve">points each)           </w:t>
      </w:r>
      <w:r w:rsidR="008F61E4">
        <w:t xml:space="preserve">     </w:t>
      </w:r>
      <w:r w:rsidR="00F32AF8">
        <w:t xml:space="preserve"> </w:t>
      </w:r>
      <w:r w:rsidR="002E0D63">
        <w:t xml:space="preserve"> </w:t>
      </w:r>
      <w:r w:rsidR="008F61E4">
        <w:t>24</w:t>
      </w:r>
      <w:r w:rsidR="002E0D63">
        <w:t>%</w:t>
      </w:r>
    </w:p>
    <w:p w14:paraId="3BD4CEDB" w14:textId="5F1F6B4E" w:rsidR="002E0D63" w:rsidRDefault="0005698F">
      <w:r>
        <w:t xml:space="preserve">2 </w:t>
      </w:r>
      <w:r w:rsidR="002E0D63">
        <w:t>Presentation</w:t>
      </w:r>
      <w:r w:rsidR="00572484">
        <w:t>s</w:t>
      </w:r>
      <w:r w:rsidR="002E0D63">
        <w:t xml:space="preserve"> </w:t>
      </w:r>
      <w:r w:rsidR="00640184">
        <w:t xml:space="preserve">               </w:t>
      </w:r>
      <w:r w:rsidR="002E0D63">
        <w:t xml:space="preserve">                             </w:t>
      </w:r>
      <w:r>
        <w:t>30</w:t>
      </w:r>
      <w:r w:rsidR="002E0D63">
        <w:t>%</w:t>
      </w:r>
    </w:p>
    <w:p w14:paraId="6E106E70" w14:textId="579E1054" w:rsidR="002E0D63" w:rsidRDefault="002E0D63">
      <w:r>
        <w:lastRenderedPageBreak/>
        <w:t xml:space="preserve">Participation                                                </w:t>
      </w:r>
      <w:r w:rsidR="00943930">
        <w:t xml:space="preserve"> </w:t>
      </w:r>
      <w:r w:rsidR="0005698F">
        <w:t xml:space="preserve">   6</w:t>
      </w:r>
      <w:r>
        <w:t>%</w:t>
      </w:r>
    </w:p>
    <w:p w14:paraId="0769B873" w14:textId="12AA3326" w:rsidR="00640184" w:rsidRDefault="00640184">
      <w:r>
        <w:t xml:space="preserve">Final Paper                </w:t>
      </w:r>
      <w:r w:rsidR="00572484">
        <w:t xml:space="preserve">                               </w:t>
      </w:r>
      <w:r>
        <w:t xml:space="preserve">  </w:t>
      </w:r>
      <w:r w:rsidR="00576B16">
        <w:t xml:space="preserve"> </w:t>
      </w:r>
      <w:r w:rsidR="000E3775">
        <w:t xml:space="preserve"> </w:t>
      </w:r>
      <w:r>
        <w:t xml:space="preserve"> </w:t>
      </w:r>
      <w:r w:rsidR="0084074E">
        <w:t>2</w:t>
      </w:r>
      <w:r w:rsidR="008F61E4">
        <w:t>0</w:t>
      </w:r>
      <w:r>
        <w:t>%</w:t>
      </w:r>
      <w:r w:rsidR="0084074E">
        <w:t xml:space="preserve"> (</w:t>
      </w:r>
      <w:r w:rsidR="008F61E4">
        <w:t>15</w:t>
      </w:r>
      <w:r w:rsidR="00576B16">
        <w:t xml:space="preserve"> paper and 5 outline)</w:t>
      </w:r>
    </w:p>
    <w:p w14:paraId="7DD5CDB2" w14:textId="530AA609" w:rsidR="0084074E" w:rsidRDefault="0084074E">
      <w:r>
        <w:t xml:space="preserve">Final Exam                                                   </w:t>
      </w:r>
      <w:r w:rsidR="00264AAB">
        <w:t xml:space="preserve"> </w:t>
      </w:r>
      <w:r>
        <w:t>2</w:t>
      </w:r>
      <w:r w:rsidR="000E3775">
        <w:t>0</w:t>
      </w:r>
      <w:r>
        <w:t>%</w:t>
      </w:r>
    </w:p>
    <w:p w14:paraId="0E410F2B" w14:textId="77777777" w:rsidR="00D07E67" w:rsidRPr="00695374" w:rsidRDefault="00D07E67" w:rsidP="00A3063C">
      <w:pPr>
        <w:jc w:val="center"/>
        <w:outlineLvl w:val="0"/>
        <w:rPr>
          <w:u w:val="single"/>
        </w:rPr>
      </w:pPr>
      <w:r w:rsidRPr="00695374">
        <w:rPr>
          <w:u w:val="single"/>
        </w:rPr>
        <w:t>Schedule of Readings</w:t>
      </w:r>
    </w:p>
    <w:p w14:paraId="70EF8E81" w14:textId="1C482C31" w:rsidR="00D07E67" w:rsidRPr="00407197" w:rsidRDefault="00D07E67" w:rsidP="00A3063C">
      <w:pPr>
        <w:outlineLvl w:val="0"/>
        <w:rPr>
          <w:b/>
        </w:rPr>
      </w:pPr>
      <w:r w:rsidRPr="00407197">
        <w:rPr>
          <w:b/>
        </w:rPr>
        <w:t>Week 1</w:t>
      </w:r>
      <w:r w:rsidR="00CC615E" w:rsidRPr="00407197">
        <w:rPr>
          <w:b/>
        </w:rPr>
        <w:t xml:space="preserve"> 0</w:t>
      </w:r>
      <w:r w:rsidR="001824A0">
        <w:rPr>
          <w:b/>
        </w:rPr>
        <w:t>1</w:t>
      </w:r>
      <w:r w:rsidR="00CC615E" w:rsidRPr="00407197">
        <w:rPr>
          <w:b/>
        </w:rPr>
        <w:t>/</w:t>
      </w:r>
      <w:r w:rsidR="000E3775">
        <w:rPr>
          <w:b/>
        </w:rPr>
        <w:t>1</w:t>
      </w:r>
      <w:r w:rsidR="00CE0639">
        <w:rPr>
          <w:b/>
        </w:rPr>
        <w:t>8</w:t>
      </w:r>
      <w:r w:rsidRPr="00407197">
        <w:rPr>
          <w:b/>
        </w:rPr>
        <w:t>: Introduction</w:t>
      </w:r>
    </w:p>
    <w:p w14:paraId="313AD94F" w14:textId="77777777" w:rsidR="00CC615E" w:rsidRDefault="00CC615E" w:rsidP="00D07E67"/>
    <w:p w14:paraId="39AF7BA6" w14:textId="3F249E11" w:rsidR="00F468B0" w:rsidRPr="00F468B0" w:rsidRDefault="00B24411" w:rsidP="00A3063C">
      <w:pPr>
        <w:outlineLvl w:val="0"/>
        <w:rPr>
          <w:b/>
        </w:rPr>
      </w:pPr>
      <w:r w:rsidRPr="00407197">
        <w:rPr>
          <w:b/>
        </w:rPr>
        <w:t xml:space="preserve">Week 2 </w:t>
      </w:r>
      <w:r w:rsidR="00294CDC" w:rsidRPr="00407197">
        <w:rPr>
          <w:b/>
        </w:rPr>
        <w:t>0</w:t>
      </w:r>
      <w:r w:rsidR="001824A0">
        <w:rPr>
          <w:b/>
        </w:rPr>
        <w:t>1/</w:t>
      </w:r>
      <w:r w:rsidR="009435B0">
        <w:rPr>
          <w:b/>
        </w:rPr>
        <w:t>2</w:t>
      </w:r>
      <w:r w:rsidR="00CE0639">
        <w:rPr>
          <w:b/>
        </w:rPr>
        <w:t>5</w:t>
      </w:r>
      <w:r w:rsidR="00B77EBC" w:rsidRPr="00407197">
        <w:rPr>
          <w:b/>
        </w:rPr>
        <w:t>-</w:t>
      </w:r>
      <w:r w:rsidR="00294CDC" w:rsidRPr="00407197">
        <w:rPr>
          <w:b/>
        </w:rPr>
        <w:t xml:space="preserve"> </w:t>
      </w:r>
      <w:r w:rsidR="00F468B0" w:rsidRPr="00F468B0">
        <w:rPr>
          <w:b/>
        </w:rPr>
        <w:t>Comparative Analysis: Why and How?</w:t>
      </w:r>
    </w:p>
    <w:p w14:paraId="1C2761E1" w14:textId="2539B6C4" w:rsidR="00F468B0" w:rsidRPr="00F468B0" w:rsidRDefault="00414AB8" w:rsidP="00A3063C">
      <w:pPr>
        <w:jc w:val="both"/>
        <w:outlineLvl w:val="0"/>
      </w:pPr>
      <w:r>
        <w:t>Read Landman, chs. 1-5</w:t>
      </w:r>
      <w:r w:rsidR="00751DE7">
        <w:t xml:space="preserve"> (Methods part, may vary depending on version of the book)</w:t>
      </w:r>
      <w:r w:rsidR="00144ADE">
        <w:t>.</w:t>
      </w:r>
    </w:p>
    <w:p w14:paraId="2DE2AEA9" w14:textId="77777777" w:rsidR="00E91041" w:rsidRDefault="00E91041" w:rsidP="00AD63E5"/>
    <w:p w14:paraId="6C534C87" w14:textId="55881A97" w:rsidR="009B145D" w:rsidRDefault="00B24411" w:rsidP="00A3063C">
      <w:pPr>
        <w:outlineLvl w:val="0"/>
        <w:rPr>
          <w:b/>
        </w:rPr>
      </w:pPr>
      <w:r w:rsidRPr="00407197">
        <w:rPr>
          <w:b/>
        </w:rPr>
        <w:t xml:space="preserve">Week 3 </w:t>
      </w:r>
      <w:r w:rsidR="00CE0639">
        <w:rPr>
          <w:b/>
        </w:rPr>
        <w:t>2/1</w:t>
      </w:r>
      <w:r w:rsidR="00294CDC" w:rsidRPr="00407197">
        <w:rPr>
          <w:b/>
        </w:rPr>
        <w:t xml:space="preserve"> –</w:t>
      </w:r>
      <w:r w:rsidR="009A7FA7" w:rsidRPr="009A7FA7">
        <w:t xml:space="preserve"> </w:t>
      </w:r>
      <w:r w:rsidR="00766018">
        <w:rPr>
          <w:b/>
        </w:rPr>
        <w:t>Paradigms</w:t>
      </w:r>
      <w:r w:rsidR="009B145D" w:rsidRPr="009B145D">
        <w:rPr>
          <w:b/>
        </w:rPr>
        <w:t>.</w:t>
      </w:r>
    </w:p>
    <w:p w14:paraId="52ABCDA7" w14:textId="24FF0D68" w:rsidR="009B145D" w:rsidRDefault="006E60FA" w:rsidP="00A3063C">
      <w:pPr>
        <w:outlineLvl w:val="0"/>
      </w:pPr>
      <w:r>
        <w:t>Boix and Stokes</w:t>
      </w:r>
      <w:r w:rsidR="00766018">
        <w:t xml:space="preserve"> chs.</w:t>
      </w:r>
      <w:r w:rsidR="003705C9">
        <w:t>3</w:t>
      </w:r>
      <w:r w:rsidR="00766018">
        <w:t xml:space="preserve">, </w:t>
      </w:r>
      <w:r w:rsidR="003705C9">
        <w:t>4</w:t>
      </w:r>
      <w:r w:rsidR="00766018">
        <w:t xml:space="preserve">, and </w:t>
      </w:r>
      <w:r w:rsidR="003705C9">
        <w:t>5</w:t>
      </w:r>
      <w:r w:rsidR="00766018">
        <w:t xml:space="preserve"> (WO).</w:t>
      </w:r>
    </w:p>
    <w:p w14:paraId="23FD6E30" w14:textId="63886967" w:rsidR="009B145D" w:rsidRDefault="009B145D" w:rsidP="009A7FA7"/>
    <w:p w14:paraId="58BCF7C4" w14:textId="2B8B88D2" w:rsidR="00B24411" w:rsidRPr="00407197" w:rsidRDefault="00B24411" w:rsidP="00A3063C">
      <w:pPr>
        <w:outlineLvl w:val="0"/>
        <w:rPr>
          <w:b/>
        </w:rPr>
      </w:pPr>
      <w:r w:rsidRPr="00407197">
        <w:rPr>
          <w:b/>
        </w:rPr>
        <w:t xml:space="preserve">Week 4 </w:t>
      </w:r>
      <w:r w:rsidR="00F468B0">
        <w:rPr>
          <w:b/>
        </w:rPr>
        <w:t>2</w:t>
      </w:r>
      <w:r w:rsidR="00C01898" w:rsidRPr="00407197">
        <w:rPr>
          <w:b/>
        </w:rPr>
        <w:t>/</w:t>
      </w:r>
      <w:r w:rsidR="00CE0639">
        <w:rPr>
          <w:b/>
        </w:rPr>
        <w:t>8</w:t>
      </w:r>
      <w:r w:rsidR="00BF16DC" w:rsidRPr="00407197">
        <w:rPr>
          <w:b/>
        </w:rPr>
        <w:t xml:space="preserve"> </w:t>
      </w:r>
      <w:r w:rsidR="009A7FA7">
        <w:rPr>
          <w:b/>
        </w:rPr>
        <w:t>–</w:t>
      </w:r>
      <w:r w:rsidR="00C01898" w:rsidRPr="00407197">
        <w:rPr>
          <w:b/>
        </w:rPr>
        <w:t xml:space="preserve"> </w:t>
      </w:r>
      <w:r w:rsidR="00B9583C">
        <w:rPr>
          <w:b/>
        </w:rPr>
        <w:t>Democratic Transition</w:t>
      </w:r>
      <w:r w:rsidR="00D835A5">
        <w:rPr>
          <w:b/>
        </w:rPr>
        <w:t>s</w:t>
      </w:r>
      <w:r w:rsidR="00691AD2">
        <w:rPr>
          <w:b/>
        </w:rPr>
        <w:t>: Introduction and Structural Approaches</w:t>
      </w:r>
    </w:p>
    <w:p w14:paraId="647A031A" w14:textId="05D5FDD3" w:rsidR="000B5654" w:rsidRDefault="00D835A5" w:rsidP="00A3063C">
      <w:pPr>
        <w:outlineLvl w:val="0"/>
      </w:pPr>
      <w:r>
        <w:t>Landman, chs. 9 and 6.</w:t>
      </w:r>
    </w:p>
    <w:p w14:paraId="51D9795E" w14:textId="77777777" w:rsidR="00766018" w:rsidRDefault="00766018" w:rsidP="000B5654"/>
    <w:p w14:paraId="7C3E11D8" w14:textId="7930722F" w:rsidR="009B145D" w:rsidRPr="009A7FA7" w:rsidRDefault="009B145D" w:rsidP="009B145D">
      <w:r>
        <w:t>Martin</w:t>
      </w:r>
      <w:r w:rsidRPr="000040E6">
        <w:t xml:space="preserve"> </w:t>
      </w:r>
      <w:r>
        <w:t xml:space="preserve">Lipset, “Some Social Requisites of Democracy: Economic Development and Political Legitimacy,” </w:t>
      </w:r>
      <w:r w:rsidRPr="000040E6">
        <w:rPr>
          <w:i/>
        </w:rPr>
        <w:t>American Sociological Review,</w:t>
      </w:r>
      <w:r w:rsidR="00766018">
        <w:t xml:space="preserve"> 53, 1: 69-105 (WO). </w:t>
      </w:r>
    </w:p>
    <w:p w14:paraId="743F7F61" w14:textId="77777777" w:rsidR="00407197" w:rsidRDefault="00407197" w:rsidP="00294CDC"/>
    <w:p w14:paraId="4306AC71" w14:textId="57F67D40" w:rsidR="000456A8" w:rsidRPr="00355867" w:rsidRDefault="000456A8" w:rsidP="00294CDC">
      <w:pPr>
        <w:rPr>
          <w:iCs/>
        </w:rPr>
      </w:pPr>
      <w:r w:rsidRPr="002101CE">
        <w:rPr>
          <w:i/>
        </w:rPr>
        <w:t xml:space="preserve">Presentation: </w:t>
      </w:r>
      <w:r w:rsidR="00355867">
        <w:rPr>
          <w:iCs/>
        </w:rPr>
        <w:t>Lipset</w:t>
      </w:r>
    </w:p>
    <w:p w14:paraId="72123CCB" w14:textId="6BB893AA" w:rsidR="00BD1220" w:rsidRDefault="00B24411" w:rsidP="00A3063C">
      <w:pPr>
        <w:outlineLvl w:val="0"/>
      </w:pPr>
      <w:r w:rsidRPr="00407197">
        <w:rPr>
          <w:b/>
        </w:rPr>
        <w:t xml:space="preserve">Week 5 </w:t>
      </w:r>
      <w:r w:rsidR="005204BC">
        <w:rPr>
          <w:b/>
        </w:rPr>
        <w:t>2/</w:t>
      </w:r>
      <w:r w:rsidR="002D3730">
        <w:rPr>
          <w:b/>
        </w:rPr>
        <w:t>1</w:t>
      </w:r>
      <w:r w:rsidR="00CE0639">
        <w:rPr>
          <w:b/>
        </w:rPr>
        <w:t>5</w:t>
      </w:r>
      <w:r w:rsidR="00C01898" w:rsidRPr="00407197">
        <w:rPr>
          <w:b/>
        </w:rPr>
        <w:t xml:space="preserve"> </w:t>
      </w:r>
      <w:r w:rsidR="00BF16DC" w:rsidRPr="00407197">
        <w:rPr>
          <w:b/>
        </w:rPr>
        <w:t xml:space="preserve">– </w:t>
      </w:r>
      <w:r w:rsidR="00BD1220">
        <w:rPr>
          <w:b/>
        </w:rPr>
        <w:t>Democratic Transition</w:t>
      </w:r>
      <w:r w:rsidR="00D835A5">
        <w:rPr>
          <w:b/>
        </w:rPr>
        <w:t>s</w:t>
      </w:r>
      <w:r w:rsidR="00BD1220">
        <w:rPr>
          <w:b/>
        </w:rPr>
        <w:t>: Elite Bargaining</w:t>
      </w:r>
      <w:r w:rsidR="00BD1220" w:rsidRPr="00407197">
        <w:rPr>
          <w:b/>
        </w:rPr>
        <w:t xml:space="preserve">  </w:t>
      </w:r>
    </w:p>
    <w:p w14:paraId="40B33E78" w14:textId="408400AB" w:rsidR="00BD1220" w:rsidRDefault="00BD1220" w:rsidP="00BD1220">
      <w:r>
        <w:t xml:space="preserve">Guillermo O’Donnell and Philippe Schmitter, </w:t>
      </w:r>
      <w:r>
        <w:rPr>
          <w:i/>
        </w:rPr>
        <w:t xml:space="preserve">Transitions from Authoritarian Rule: Tentative  Conclusions about Uncertain Democracies </w:t>
      </w:r>
      <w:r>
        <w:t>(The John Hopkins University Press), chs. 1, 2, 4 and 7</w:t>
      </w:r>
      <w:r w:rsidR="009864EC">
        <w:t xml:space="preserve"> (WO)</w:t>
      </w:r>
      <w:r w:rsidR="009D415B" w:rsidRPr="000B5654">
        <w:t>.</w:t>
      </w:r>
    </w:p>
    <w:p w14:paraId="37704BD9" w14:textId="77777777" w:rsidR="00BD1220" w:rsidRDefault="00BD1220" w:rsidP="00BD1220"/>
    <w:p w14:paraId="6A1A9DE5" w14:textId="46B20779" w:rsidR="00BD1220" w:rsidRDefault="00BD1220" w:rsidP="00BD1220">
      <w:r>
        <w:t xml:space="preserve">Juan Linz and Alfred Stepan, </w:t>
      </w:r>
      <w:r>
        <w:rPr>
          <w:i/>
        </w:rPr>
        <w:t xml:space="preserve">Problems of Democratic Transition and Consolidation </w:t>
      </w:r>
      <w:r>
        <w:t>(The John Hopkins University Press)</w:t>
      </w:r>
      <w:r>
        <w:rPr>
          <w:i/>
        </w:rPr>
        <w:t xml:space="preserve">, </w:t>
      </w:r>
      <w:r>
        <w:t>read Chapter 12 (Argentina). (</w:t>
      </w:r>
      <w:r w:rsidR="009864EC">
        <w:t>WO</w:t>
      </w:r>
      <w:r>
        <w:t xml:space="preserve">) </w:t>
      </w:r>
    </w:p>
    <w:p w14:paraId="1A2840C5" w14:textId="77777777" w:rsidR="00BD1220" w:rsidRDefault="00BD1220" w:rsidP="00BD1220"/>
    <w:p w14:paraId="15499298" w14:textId="2809C285" w:rsidR="00BD1220" w:rsidRPr="00355867" w:rsidRDefault="00BD1220" w:rsidP="00BD1220">
      <w:pPr>
        <w:rPr>
          <w:iCs/>
        </w:rPr>
      </w:pPr>
      <w:r w:rsidRPr="002101CE">
        <w:rPr>
          <w:i/>
        </w:rPr>
        <w:t xml:space="preserve">Presentation: </w:t>
      </w:r>
      <w:r w:rsidR="00355867">
        <w:rPr>
          <w:iCs/>
        </w:rPr>
        <w:t>Chapter 7 and 12</w:t>
      </w:r>
    </w:p>
    <w:p w14:paraId="4289A091" w14:textId="6E68BC48" w:rsidR="00BF16DC" w:rsidRPr="002101CE" w:rsidRDefault="005407AB" w:rsidP="00A3063C">
      <w:pPr>
        <w:outlineLvl w:val="0"/>
        <w:rPr>
          <w:i/>
        </w:rPr>
      </w:pPr>
      <w:r w:rsidRPr="00407197">
        <w:rPr>
          <w:b/>
        </w:rPr>
        <w:t xml:space="preserve">Week 6 </w:t>
      </w:r>
      <w:r w:rsidR="002D3730">
        <w:rPr>
          <w:b/>
        </w:rPr>
        <w:t>2/2</w:t>
      </w:r>
      <w:r w:rsidR="00CE0639">
        <w:rPr>
          <w:b/>
        </w:rPr>
        <w:t>2</w:t>
      </w:r>
      <w:r>
        <w:rPr>
          <w:b/>
        </w:rPr>
        <w:t xml:space="preserve"> </w:t>
      </w:r>
      <w:r w:rsidR="00BD1220">
        <w:rPr>
          <w:b/>
        </w:rPr>
        <w:t>–</w:t>
      </w:r>
      <w:r w:rsidRPr="00407197">
        <w:rPr>
          <w:b/>
        </w:rPr>
        <w:t xml:space="preserve"> </w:t>
      </w:r>
      <w:r w:rsidR="008F08CB">
        <w:rPr>
          <w:b/>
        </w:rPr>
        <w:t>Democratic Transitions: Combined Approaches</w:t>
      </w:r>
    </w:p>
    <w:p w14:paraId="34E1C23A" w14:textId="4BF141B2" w:rsidR="00BD1220" w:rsidRDefault="009864EC" w:rsidP="00A3063C">
      <w:pPr>
        <w:outlineLvl w:val="0"/>
      </w:pPr>
      <w:r>
        <w:t>Mainwairing and Pérez-Liñán,</w:t>
      </w:r>
      <w:r w:rsidR="0090781D">
        <w:t xml:space="preserve"> </w:t>
      </w:r>
      <w:r w:rsidR="0090781D" w:rsidRPr="006F37B1">
        <w:rPr>
          <w:i/>
        </w:rPr>
        <w:t>Democracies and Dictatorships</w:t>
      </w:r>
      <w:r>
        <w:t xml:space="preserve"> chs.</w:t>
      </w:r>
      <w:r w:rsidR="008F08CB">
        <w:t xml:space="preserve"> 1, 2,</w:t>
      </w:r>
      <w:r>
        <w:t xml:space="preserve"> 3, 4, 5, 9.</w:t>
      </w:r>
      <w:r w:rsidR="009D415B">
        <w:t xml:space="preserve"> </w:t>
      </w:r>
    </w:p>
    <w:p w14:paraId="53E505F5" w14:textId="77777777" w:rsidR="00BD1220" w:rsidRDefault="00BD1220" w:rsidP="00BD1220"/>
    <w:p w14:paraId="07F6374A" w14:textId="44CC828C" w:rsidR="00BD1220" w:rsidRPr="00355867" w:rsidRDefault="00BD1220" w:rsidP="00BD1220">
      <w:pPr>
        <w:rPr>
          <w:iCs/>
        </w:rPr>
      </w:pPr>
      <w:r w:rsidRPr="002101CE">
        <w:rPr>
          <w:i/>
        </w:rPr>
        <w:t xml:space="preserve">Presentation: </w:t>
      </w:r>
      <w:r w:rsidR="00355867">
        <w:rPr>
          <w:iCs/>
        </w:rPr>
        <w:t>4 and 5</w:t>
      </w:r>
    </w:p>
    <w:p w14:paraId="0BB3BEFE" w14:textId="3B2F72EB" w:rsidR="00490AAA" w:rsidRDefault="005407AB" w:rsidP="00A3063C">
      <w:pPr>
        <w:outlineLvl w:val="0"/>
        <w:rPr>
          <w:b/>
        </w:rPr>
      </w:pPr>
      <w:r w:rsidRPr="00407197">
        <w:rPr>
          <w:b/>
        </w:rPr>
        <w:t xml:space="preserve">Week 7 </w:t>
      </w:r>
      <w:r w:rsidR="00467BF8">
        <w:rPr>
          <w:b/>
        </w:rPr>
        <w:t>3/1</w:t>
      </w:r>
      <w:r w:rsidR="00BF16DC" w:rsidRPr="00407197">
        <w:rPr>
          <w:b/>
        </w:rPr>
        <w:t>–</w:t>
      </w:r>
      <w:r w:rsidR="000B5654">
        <w:rPr>
          <w:b/>
        </w:rPr>
        <w:t>Institutional Design and Democratic Performance</w:t>
      </w:r>
    </w:p>
    <w:p w14:paraId="09B2D717" w14:textId="75B11387" w:rsidR="000B5654" w:rsidRPr="00490AAA" w:rsidRDefault="009864EC" w:rsidP="00A3063C">
      <w:pPr>
        <w:outlineLvl w:val="0"/>
        <w:rPr>
          <w:b/>
        </w:rPr>
      </w:pPr>
      <w:r>
        <w:t>Landman ch. 10</w:t>
      </w:r>
      <w:r w:rsidR="000B5654" w:rsidRPr="000B5654">
        <w:t>.</w:t>
      </w:r>
    </w:p>
    <w:p w14:paraId="2CF24567" w14:textId="77777777" w:rsidR="004A6E0E" w:rsidRDefault="004A6E0E" w:rsidP="00B24411"/>
    <w:p w14:paraId="655D5529" w14:textId="08846AFF" w:rsidR="004A6E0E" w:rsidRPr="004A6E0E" w:rsidRDefault="004A6E0E" w:rsidP="00A3063C">
      <w:pPr>
        <w:outlineLvl w:val="0"/>
      </w:pPr>
      <w:r>
        <w:t xml:space="preserve">Juan Linz, “The Perils of Presidentialism,” </w:t>
      </w:r>
      <w:r>
        <w:rPr>
          <w:i/>
        </w:rPr>
        <w:t xml:space="preserve">Journal of Democracy, </w:t>
      </w:r>
      <w:r>
        <w:t>1, 1, 51-69.</w:t>
      </w:r>
      <w:r w:rsidR="00776130">
        <w:t xml:space="preserve"> (</w:t>
      </w:r>
      <w:r w:rsidR="00F31C19">
        <w:t>WO</w:t>
      </w:r>
      <w:r w:rsidR="00776130">
        <w:t>)</w:t>
      </w:r>
    </w:p>
    <w:p w14:paraId="4898F071" w14:textId="77777777" w:rsidR="000B5654" w:rsidRDefault="000B5654" w:rsidP="000B5654"/>
    <w:p w14:paraId="2E4D0421" w14:textId="129F708E" w:rsidR="000B5654" w:rsidRDefault="000B5654" w:rsidP="000B5654">
      <w:r>
        <w:t xml:space="preserve">Francis Fukuyama, and others, “Facing the Perils of Presidentialism,” (East Asia), </w:t>
      </w:r>
      <w:r>
        <w:rPr>
          <w:i/>
        </w:rPr>
        <w:t xml:space="preserve">Journal of Democracy, </w:t>
      </w:r>
      <w:r>
        <w:t xml:space="preserve">16, 2, 102-116. </w:t>
      </w:r>
      <w:r w:rsidR="00776130">
        <w:t>(</w:t>
      </w:r>
      <w:r w:rsidR="00F31C19">
        <w:t>WO</w:t>
      </w:r>
      <w:r w:rsidR="00776130">
        <w:t>)</w:t>
      </w:r>
    </w:p>
    <w:p w14:paraId="5BA4411A" w14:textId="77777777" w:rsidR="009E3E28" w:rsidRDefault="009E3E28" w:rsidP="000B5654"/>
    <w:p w14:paraId="4762577D" w14:textId="05F8E28C" w:rsidR="000456A8" w:rsidRPr="00355867" w:rsidRDefault="000456A8" w:rsidP="00B24411">
      <w:pPr>
        <w:rPr>
          <w:iCs/>
        </w:rPr>
      </w:pPr>
      <w:r w:rsidRPr="002101CE">
        <w:rPr>
          <w:i/>
        </w:rPr>
        <w:t>Presentation:</w:t>
      </w:r>
      <w:r w:rsidR="008677A5">
        <w:rPr>
          <w:i/>
        </w:rPr>
        <w:t xml:space="preserve"> </w:t>
      </w:r>
      <w:r w:rsidR="00355867">
        <w:rPr>
          <w:iCs/>
        </w:rPr>
        <w:t>Linz and Fukuyama</w:t>
      </w:r>
    </w:p>
    <w:p w14:paraId="553CB614" w14:textId="77777777" w:rsidR="005204BC" w:rsidRDefault="005204BC" w:rsidP="00A3063C">
      <w:pPr>
        <w:outlineLvl w:val="0"/>
        <w:rPr>
          <w:b/>
        </w:rPr>
      </w:pPr>
    </w:p>
    <w:p w14:paraId="22C33678" w14:textId="551AE7E3" w:rsidR="009D1B1A" w:rsidRDefault="005407AB" w:rsidP="00A3063C">
      <w:pPr>
        <w:outlineLvl w:val="0"/>
        <w:rPr>
          <w:b/>
        </w:rPr>
      </w:pPr>
      <w:r w:rsidRPr="00407197">
        <w:rPr>
          <w:b/>
        </w:rPr>
        <w:t xml:space="preserve">Week 8 </w:t>
      </w:r>
      <w:r w:rsidR="00751DE7">
        <w:rPr>
          <w:b/>
        </w:rPr>
        <w:t>3</w:t>
      </w:r>
      <w:r w:rsidR="002D3730">
        <w:rPr>
          <w:b/>
        </w:rPr>
        <w:t>/</w:t>
      </w:r>
      <w:r w:rsidR="00467BF8">
        <w:rPr>
          <w:b/>
        </w:rPr>
        <w:t>8</w:t>
      </w:r>
      <w:r w:rsidR="005204BC">
        <w:rPr>
          <w:b/>
        </w:rPr>
        <w:t xml:space="preserve"> </w:t>
      </w:r>
      <w:r w:rsidR="009D1B1A">
        <w:rPr>
          <w:b/>
        </w:rPr>
        <w:t>-</w:t>
      </w:r>
      <w:r w:rsidR="009D1B1A" w:rsidRPr="009D1B1A">
        <w:rPr>
          <w:b/>
        </w:rPr>
        <w:t xml:space="preserve"> </w:t>
      </w:r>
      <w:r w:rsidR="009D1B1A">
        <w:rPr>
          <w:b/>
        </w:rPr>
        <w:t>Institutional Design and Democratic Performance</w:t>
      </w:r>
      <w:r w:rsidR="00D85288">
        <w:rPr>
          <w:b/>
        </w:rPr>
        <w:t>-*Paper outline due*</w:t>
      </w:r>
    </w:p>
    <w:p w14:paraId="360D6E30" w14:textId="493B6F56" w:rsidR="006A7DC3" w:rsidRDefault="006A7DC3" w:rsidP="006A7DC3">
      <w:r>
        <w:t xml:space="preserve">Arendt Lijphart, “Constitutional Design for Divided Societies,” </w:t>
      </w:r>
      <w:r w:rsidRPr="009E3E28">
        <w:rPr>
          <w:i/>
        </w:rPr>
        <w:t>Journal of Democracy,</w:t>
      </w:r>
      <w:r>
        <w:t xml:space="preserve"> 15, 2, 96-109.</w:t>
      </w:r>
      <w:r w:rsidR="00776130">
        <w:t xml:space="preserve"> (</w:t>
      </w:r>
      <w:r w:rsidR="00AD69E0">
        <w:t>WO</w:t>
      </w:r>
      <w:r w:rsidR="00776130">
        <w:t>)</w:t>
      </w:r>
    </w:p>
    <w:p w14:paraId="3C49040D" w14:textId="77777777" w:rsidR="00776130" w:rsidRDefault="00776130" w:rsidP="006A7DC3"/>
    <w:p w14:paraId="582D2DAE" w14:textId="78B2B4AD" w:rsidR="006A7DC3" w:rsidRDefault="006A7DC3" w:rsidP="006A7DC3">
      <w:r>
        <w:lastRenderedPageBreak/>
        <w:t xml:space="preserve">Benjamin Reilly, “Electoral Systems for Divided Societies,” </w:t>
      </w:r>
      <w:r>
        <w:rPr>
          <w:i/>
        </w:rPr>
        <w:t xml:space="preserve">Journal of Democracy </w:t>
      </w:r>
      <w:r>
        <w:t>13, 2, 156-170)</w:t>
      </w:r>
      <w:r w:rsidR="00776130">
        <w:t>. (</w:t>
      </w:r>
      <w:r w:rsidR="00AD69E0">
        <w:t>WO</w:t>
      </w:r>
      <w:r w:rsidR="00776130">
        <w:t>)</w:t>
      </w:r>
      <w:r>
        <w:t xml:space="preserve"> </w:t>
      </w:r>
    </w:p>
    <w:p w14:paraId="583E4693" w14:textId="77777777" w:rsidR="00776130" w:rsidRDefault="00776130" w:rsidP="006A7DC3"/>
    <w:p w14:paraId="6826517D" w14:textId="3BD11149" w:rsidR="006A7DC3" w:rsidRDefault="006A7DC3" w:rsidP="006A7DC3">
      <w:r>
        <w:t xml:space="preserve">Donald Horowitz, “Conciliatory Institutions and Constitutional Process in Post Conflict States,” </w:t>
      </w:r>
      <w:r w:rsidRPr="009634C9">
        <w:rPr>
          <w:i/>
        </w:rPr>
        <w:t>William and Mary Law Review</w:t>
      </w:r>
      <w:r>
        <w:t>, 49, 4.</w:t>
      </w:r>
      <w:r w:rsidR="00776130">
        <w:t xml:space="preserve"> (</w:t>
      </w:r>
      <w:r w:rsidR="00AD69E0">
        <w:t>WO</w:t>
      </w:r>
      <w:r w:rsidR="00776130">
        <w:t>)</w:t>
      </w:r>
    </w:p>
    <w:p w14:paraId="21110B51" w14:textId="77777777" w:rsidR="009D1B1A" w:rsidRDefault="009D1B1A" w:rsidP="00B24411">
      <w:pPr>
        <w:rPr>
          <w:i/>
        </w:rPr>
      </w:pPr>
    </w:p>
    <w:p w14:paraId="25EBF346" w14:textId="77777777" w:rsidR="001916CA" w:rsidRDefault="001916CA" w:rsidP="00B24411">
      <w:pPr>
        <w:rPr>
          <w:i/>
        </w:rPr>
      </w:pPr>
      <w:r w:rsidRPr="004A6E0E">
        <w:rPr>
          <w:i/>
        </w:rPr>
        <w:t>Presentation:</w:t>
      </w:r>
      <w:r w:rsidRPr="002101CE">
        <w:rPr>
          <w:i/>
        </w:rPr>
        <w:t xml:space="preserve"> </w:t>
      </w:r>
    </w:p>
    <w:p w14:paraId="2F162F63" w14:textId="084D8C09" w:rsidR="00B24411" w:rsidRPr="00467BF8" w:rsidRDefault="0005698F" w:rsidP="00467BF8">
      <w:pPr>
        <w:jc w:val="center"/>
        <w:rPr>
          <w:b/>
          <w:bCs/>
          <w:i/>
          <w:iCs/>
        </w:rPr>
      </w:pPr>
      <w:r w:rsidRPr="00467BF8">
        <w:rPr>
          <w:b/>
          <w:bCs/>
          <w:i/>
          <w:iCs/>
        </w:rPr>
        <w:t>S</w:t>
      </w:r>
      <w:r w:rsidR="00751DE7" w:rsidRPr="00467BF8">
        <w:rPr>
          <w:b/>
          <w:bCs/>
          <w:i/>
          <w:iCs/>
        </w:rPr>
        <w:t xml:space="preserve">pring Break </w:t>
      </w:r>
      <w:r w:rsidR="00467BF8" w:rsidRPr="00467BF8">
        <w:rPr>
          <w:b/>
          <w:bCs/>
          <w:i/>
          <w:iCs/>
        </w:rPr>
        <w:t>14-18</w:t>
      </w:r>
    </w:p>
    <w:p w14:paraId="0411C6F3" w14:textId="77777777" w:rsidR="00751DE7" w:rsidRDefault="00751DE7" w:rsidP="00B24411"/>
    <w:p w14:paraId="0124B09A" w14:textId="1A9C448E" w:rsidR="00B24411" w:rsidRPr="00407197" w:rsidRDefault="005407AB" w:rsidP="00A3063C">
      <w:pPr>
        <w:outlineLvl w:val="0"/>
        <w:rPr>
          <w:b/>
        </w:rPr>
      </w:pPr>
      <w:r w:rsidRPr="00407197">
        <w:rPr>
          <w:b/>
        </w:rPr>
        <w:t xml:space="preserve">Week 9 </w:t>
      </w:r>
      <w:r w:rsidR="00467BF8">
        <w:rPr>
          <w:b/>
        </w:rPr>
        <w:t>3/22</w:t>
      </w:r>
      <w:r w:rsidRPr="00407197">
        <w:rPr>
          <w:b/>
        </w:rPr>
        <w:t xml:space="preserve"> </w:t>
      </w:r>
      <w:r w:rsidR="001C4E7A" w:rsidRPr="00407197">
        <w:rPr>
          <w:b/>
        </w:rPr>
        <w:t xml:space="preserve">- </w:t>
      </w:r>
      <w:r w:rsidR="009864EC">
        <w:rPr>
          <w:b/>
        </w:rPr>
        <w:t>Civil Society and Democracy</w:t>
      </w:r>
    </w:p>
    <w:p w14:paraId="6B310BED" w14:textId="77777777" w:rsidR="009864EC" w:rsidRDefault="009864EC" w:rsidP="00A3063C">
      <w:pPr>
        <w:outlineLvl w:val="0"/>
      </w:pPr>
      <w:r>
        <w:t xml:space="preserve">Robert Putnam, </w:t>
      </w:r>
      <w:r>
        <w:rPr>
          <w:i/>
        </w:rPr>
        <w:t xml:space="preserve">What Makes Democracy Work, </w:t>
      </w:r>
      <w:r>
        <w:t xml:space="preserve">Chapters 1, 4, 5, and 6. </w:t>
      </w:r>
    </w:p>
    <w:p w14:paraId="69F97A5E" w14:textId="0A6C7939" w:rsidR="0002253C" w:rsidRDefault="0002253C" w:rsidP="00A3063C">
      <w:pPr>
        <w:outlineLvl w:val="0"/>
      </w:pPr>
      <w:r w:rsidRPr="0002253C">
        <w:rPr>
          <w:b/>
          <w:bCs/>
        </w:rPr>
        <w:t>Paper proposal due</w:t>
      </w:r>
    </w:p>
    <w:p w14:paraId="105F1330" w14:textId="3BEC16BC" w:rsidR="00601589" w:rsidRDefault="00601589" w:rsidP="009D1B1A"/>
    <w:p w14:paraId="68EE43AC" w14:textId="15F34084" w:rsidR="001916CA" w:rsidRPr="00985969" w:rsidRDefault="001916CA" w:rsidP="00B24411">
      <w:r w:rsidRPr="002101CE">
        <w:rPr>
          <w:i/>
        </w:rPr>
        <w:t xml:space="preserve">Presentation: </w:t>
      </w:r>
      <w:r w:rsidR="00985969">
        <w:t>Chapters 5 and 6</w:t>
      </w:r>
    </w:p>
    <w:p w14:paraId="17A704BD" w14:textId="745AE11B" w:rsidR="00C057DD" w:rsidRDefault="005407AB" w:rsidP="00A3063C">
      <w:pPr>
        <w:outlineLvl w:val="0"/>
        <w:rPr>
          <w:b/>
        </w:rPr>
      </w:pPr>
      <w:r w:rsidRPr="00407197">
        <w:rPr>
          <w:b/>
        </w:rPr>
        <w:t xml:space="preserve">Week 10 </w:t>
      </w:r>
      <w:r w:rsidR="00467BF8">
        <w:rPr>
          <w:b/>
        </w:rPr>
        <w:t>3/29</w:t>
      </w:r>
      <w:r w:rsidR="009E3E28">
        <w:rPr>
          <w:b/>
        </w:rPr>
        <w:t>–</w:t>
      </w:r>
      <w:r w:rsidR="009D1B1A" w:rsidRPr="009D1B1A">
        <w:rPr>
          <w:b/>
        </w:rPr>
        <w:t xml:space="preserve"> </w:t>
      </w:r>
      <w:r w:rsidR="00601589">
        <w:rPr>
          <w:b/>
        </w:rPr>
        <w:t>Non-Violent Political Dissent</w:t>
      </w:r>
      <w:r w:rsidR="00591D86">
        <w:rPr>
          <w:b/>
        </w:rPr>
        <w:t>:</w:t>
      </w:r>
      <w:r w:rsidR="00591D86" w:rsidRPr="00591D86">
        <w:rPr>
          <w:b/>
        </w:rPr>
        <w:t xml:space="preserve"> </w:t>
      </w:r>
      <w:r w:rsidR="00591D86">
        <w:rPr>
          <w:b/>
        </w:rPr>
        <w:t>Intro and Classical Approaches</w:t>
      </w:r>
    </w:p>
    <w:p w14:paraId="7D6D85AC" w14:textId="41ABCA11" w:rsidR="009F1C98" w:rsidRPr="00C057DD" w:rsidRDefault="006D59AC" w:rsidP="00A3063C">
      <w:pPr>
        <w:outlineLvl w:val="0"/>
        <w:rPr>
          <w:b/>
        </w:rPr>
      </w:pPr>
      <w:r>
        <w:t>Landman ch. 8</w:t>
      </w:r>
      <w:r w:rsidR="009D415B" w:rsidRPr="000B5654">
        <w:t>.</w:t>
      </w:r>
    </w:p>
    <w:p w14:paraId="6DAE0E78" w14:textId="77777777" w:rsidR="009F1C98" w:rsidRDefault="009F1C98" w:rsidP="009F1C98"/>
    <w:p w14:paraId="496DFC84" w14:textId="549EBE2C" w:rsidR="009F1C98" w:rsidRDefault="009F1C98" w:rsidP="009F1C98">
      <w:r>
        <w:t xml:space="preserve">Williams Kornhauser, </w:t>
      </w:r>
      <w:r w:rsidRPr="00776130">
        <w:rPr>
          <w:i/>
        </w:rPr>
        <w:t>The Politics of Mass Society</w:t>
      </w:r>
      <w:r>
        <w:rPr>
          <w:i/>
        </w:rPr>
        <w:t xml:space="preserve"> </w:t>
      </w:r>
      <w:r>
        <w:t>(</w:t>
      </w:r>
      <w:r w:rsidRPr="00AD617F">
        <w:rPr>
          <w:color w:val="000000"/>
        </w:rPr>
        <w:t>New York, The Free Press, 1966</w:t>
      </w:r>
      <w:r>
        <w:rPr>
          <w:rFonts w:ascii="Helvetica" w:hAnsi="Helvetica" w:cs="Helvetica"/>
          <w:color w:val="000000"/>
          <w:sz w:val="23"/>
          <w:szCs w:val="23"/>
        </w:rPr>
        <w:t>)</w:t>
      </w:r>
      <w:r>
        <w:t>, Introduction and ch. 2.  (</w:t>
      </w:r>
      <w:r w:rsidR="006D59AC">
        <w:t>WO</w:t>
      </w:r>
      <w:r>
        <w:t>)</w:t>
      </w:r>
    </w:p>
    <w:p w14:paraId="1B7D3596" w14:textId="77777777" w:rsidR="009F1C98" w:rsidRDefault="009F1C98" w:rsidP="009F1C98"/>
    <w:p w14:paraId="2D7D88F8" w14:textId="3C4A0487" w:rsidR="009F1C98" w:rsidRDefault="009F1C98" w:rsidP="00A3063C">
      <w:pPr>
        <w:outlineLvl w:val="0"/>
      </w:pPr>
      <w:r>
        <w:t xml:space="preserve">Tedd Gurr, </w:t>
      </w:r>
      <w:r w:rsidRPr="00776130">
        <w:rPr>
          <w:i/>
        </w:rPr>
        <w:t>Why Men Rebel</w:t>
      </w:r>
      <w:r>
        <w:t xml:space="preserve"> (</w:t>
      </w:r>
      <w:r w:rsidRPr="00AD617F">
        <w:t>Princeton University Press</w:t>
      </w:r>
      <w:r>
        <w:t>,</w:t>
      </w:r>
      <w:r w:rsidRPr="00AD617F">
        <w:t xml:space="preserve"> 1970</w:t>
      </w:r>
      <w:r>
        <w:t>),</w:t>
      </w:r>
      <w:r w:rsidRPr="00AD617F">
        <w:t xml:space="preserve"> </w:t>
      </w:r>
      <w:r w:rsidR="00FB0844">
        <w:t>Ch. 2</w:t>
      </w:r>
      <w:r>
        <w:t>. (</w:t>
      </w:r>
      <w:r w:rsidR="006D59AC">
        <w:t>WO</w:t>
      </w:r>
      <w:r>
        <w:t>)</w:t>
      </w:r>
    </w:p>
    <w:p w14:paraId="43FC64E4" w14:textId="77777777" w:rsidR="00695374" w:rsidRDefault="00695374" w:rsidP="00B24411">
      <w:pPr>
        <w:rPr>
          <w:i/>
        </w:rPr>
      </w:pPr>
    </w:p>
    <w:p w14:paraId="44B74DA7" w14:textId="77777777" w:rsidR="001916CA" w:rsidRPr="002101CE" w:rsidRDefault="009F1C98" w:rsidP="00B24411">
      <w:pPr>
        <w:rPr>
          <w:i/>
        </w:rPr>
      </w:pPr>
      <w:r>
        <w:rPr>
          <w:i/>
        </w:rPr>
        <w:t>Presentation:</w:t>
      </w:r>
    </w:p>
    <w:p w14:paraId="472ADCCE" w14:textId="53DC0AEB" w:rsidR="00124446" w:rsidRDefault="005407AB" w:rsidP="00A3063C">
      <w:pPr>
        <w:outlineLvl w:val="0"/>
      </w:pPr>
      <w:r w:rsidRPr="00407197">
        <w:rPr>
          <w:b/>
        </w:rPr>
        <w:t xml:space="preserve">Week 11 </w:t>
      </w:r>
      <w:r w:rsidR="00467BF8">
        <w:rPr>
          <w:b/>
        </w:rPr>
        <w:t>4/5</w:t>
      </w:r>
      <w:r w:rsidR="00DC2DED" w:rsidRPr="00407197">
        <w:rPr>
          <w:b/>
        </w:rPr>
        <w:t>–</w:t>
      </w:r>
      <w:r w:rsidR="009D1B1A" w:rsidRPr="009D1B1A">
        <w:rPr>
          <w:b/>
        </w:rPr>
        <w:t xml:space="preserve"> </w:t>
      </w:r>
      <w:r w:rsidR="006D59AC">
        <w:rPr>
          <w:b/>
        </w:rPr>
        <w:t xml:space="preserve">Non-Violent Political Dissent  </w:t>
      </w:r>
    </w:p>
    <w:p w14:paraId="1F268123" w14:textId="6A93D86D" w:rsidR="00160D06" w:rsidRPr="006D59AC" w:rsidRDefault="006D59AC" w:rsidP="00A3063C">
      <w:pPr>
        <w:outlineLvl w:val="0"/>
      </w:pPr>
      <w:r w:rsidRPr="006D59AC">
        <w:t>Tarrow 1-6</w:t>
      </w:r>
    </w:p>
    <w:p w14:paraId="2334D410" w14:textId="77777777" w:rsidR="00FB0844" w:rsidRDefault="00FB0844" w:rsidP="0087334B">
      <w:pPr>
        <w:rPr>
          <w:i/>
        </w:rPr>
      </w:pPr>
    </w:p>
    <w:p w14:paraId="3CB83411" w14:textId="77777777" w:rsidR="0087334B" w:rsidRPr="002101CE" w:rsidRDefault="009F1C98" w:rsidP="0087334B">
      <w:pPr>
        <w:rPr>
          <w:i/>
        </w:rPr>
      </w:pPr>
      <w:r>
        <w:rPr>
          <w:i/>
        </w:rPr>
        <w:t>Presentation:</w:t>
      </w:r>
    </w:p>
    <w:p w14:paraId="01B24A3E" w14:textId="035C5BC7" w:rsidR="00875511" w:rsidRDefault="005407AB" w:rsidP="00A3063C">
      <w:pPr>
        <w:outlineLvl w:val="0"/>
        <w:rPr>
          <w:b/>
        </w:rPr>
      </w:pPr>
      <w:r w:rsidRPr="00407197">
        <w:rPr>
          <w:b/>
        </w:rPr>
        <w:t xml:space="preserve">Week 12 </w:t>
      </w:r>
      <w:r w:rsidR="00467BF8">
        <w:rPr>
          <w:b/>
        </w:rPr>
        <w:t>4/12</w:t>
      </w:r>
      <w:r w:rsidR="00DC2DED" w:rsidRPr="00407197">
        <w:rPr>
          <w:b/>
        </w:rPr>
        <w:t xml:space="preserve">– </w:t>
      </w:r>
      <w:r w:rsidR="006D59AC">
        <w:rPr>
          <w:b/>
        </w:rPr>
        <w:t>Non-Violent Political Dissent</w:t>
      </w:r>
    </w:p>
    <w:p w14:paraId="2FD6ECBD" w14:textId="462C1A31" w:rsidR="00591D86" w:rsidRPr="00591D86" w:rsidRDefault="006D59AC" w:rsidP="00A3063C">
      <w:pPr>
        <w:outlineLvl w:val="0"/>
      </w:pPr>
      <w:r>
        <w:t>Tarrow 7-12</w:t>
      </w:r>
      <w:r w:rsidR="00FB0844">
        <w:t>.</w:t>
      </w:r>
    </w:p>
    <w:p w14:paraId="6344DBB0" w14:textId="77777777" w:rsidR="006B7CD4" w:rsidRDefault="006B7CD4" w:rsidP="00DC2DED"/>
    <w:p w14:paraId="63ACD54A" w14:textId="77777777" w:rsidR="001916CA" w:rsidRPr="002101CE" w:rsidRDefault="0082038E" w:rsidP="00DC2DED">
      <w:pPr>
        <w:rPr>
          <w:i/>
        </w:rPr>
      </w:pPr>
      <w:r w:rsidRPr="002101CE">
        <w:rPr>
          <w:i/>
        </w:rPr>
        <w:t xml:space="preserve">Presentation: </w:t>
      </w:r>
    </w:p>
    <w:p w14:paraId="787F565D" w14:textId="5FFEFE22" w:rsidR="00DC2DED" w:rsidRDefault="005407AB" w:rsidP="00A3063C">
      <w:pPr>
        <w:outlineLvl w:val="0"/>
        <w:rPr>
          <w:b/>
        </w:rPr>
      </w:pPr>
      <w:r w:rsidRPr="00407197">
        <w:rPr>
          <w:b/>
        </w:rPr>
        <w:t xml:space="preserve">Week 13 </w:t>
      </w:r>
      <w:r w:rsidR="00467BF8">
        <w:rPr>
          <w:b/>
        </w:rPr>
        <w:t>4/19</w:t>
      </w:r>
      <w:r w:rsidR="00DC2DED" w:rsidRPr="00407197">
        <w:rPr>
          <w:b/>
        </w:rPr>
        <w:t xml:space="preserve">- </w:t>
      </w:r>
      <w:r w:rsidR="006D59AC">
        <w:rPr>
          <w:b/>
        </w:rPr>
        <w:t>Nations and Nationalism</w:t>
      </w:r>
    </w:p>
    <w:p w14:paraId="48212FDC" w14:textId="43F18F0E" w:rsidR="00FB0844" w:rsidRDefault="006D59AC" w:rsidP="00FB0844">
      <w:r>
        <w:t xml:space="preserve">John Breuilly, “Approaches to Nationalism,” in </w:t>
      </w:r>
      <w:r>
        <w:rPr>
          <w:i/>
        </w:rPr>
        <w:t xml:space="preserve">Mapping the Nation, </w:t>
      </w:r>
      <w:r>
        <w:t>ed. By Gopal Blakrishnan (New Left Review, 1996). (DISTRIBUTED IN CLASS)</w:t>
      </w:r>
    </w:p>
    <w:p w14:paraId="0BC55775" w14:textId="77777777" w:rsidR="000906B2" w:rsidRDefault="000906B2" w:rsidP="00FB0844"/>
    <w:p w14:paraId="7ECAE479" w14:textId="77777777" w:rsidR="000906B2" w:rsidRDefault="000906B2" w:rsidP="00A3063C">
      <w:pPr>
        <w:outlineLvl w:val="0"/>
      </w:pPr>
      <w:r>
        <w:t xml:space="preserve">Benedict Anderson, </w:t>
      </w:r>
      <w:r>
        <w:rPr>
          <w:i/>
        </w:rPr>
        <w:t xml:space="preserve">Imagined Communities, </w:t>
      </w:r>
      <w:r>
        <w:t>chs. 1-5.</w:t>
      </w:r>
    </w:p>
    <w:p w14:paraId="3C35F159" w14:textId="054C3476" w:rsidR="00776130" w:rsidRDefault="00776130" w:rsidP="00176853"/>
    <w:p w14:paraId="7C78C8C8" w14:textId="77777777" w:rsidR="00776130" w:rsidRPr="002101CE" w:rsidRDefault="00776130" w:rsidP="00776130">
      <w:pPr>
        <w:rPr>
          <w:i/>
        </w:rPr>
      </w:pPr>
      <w:r w:rsidRPr="002101CE">
        <w:rPr>
          <w:i/>
        </w:rPr>
        <w:t xml:space="preserve">Presentation: </w:t>
      </w:r>
    </w:p>
    <w:p w14:paraId="40BB9E9C" w14:textId="3709EAAE" w:rsidR="00176853" w:rsidRPr="00407197" w:rsidRDefault="005407AB" w:rsidP="00A3063C">
      <w:pPr>
        <w:outlineLvl w:val="0"/>
        <w:rPr>
          <w:b/>
        </w:rPr>
      </w:pPr>
      <w:r w:rsidRPr="00407197">
        <w:rPr>
          <w:b/>
        </w:rPr>
        <w:t xml:space="preserve">Week 14 </w:t>
      </w:r>
      <w:r w:rsidR="00467BF8">
        <w:rPr>
          <w:b/>
        </w:rPr>
        <w:t>4/26</w:t>
      </w:r>
      <w:r w:rsidR="00A965DF">
        <w:rPr>
          <w:b/>
        </w:rPr>
        <w:t>–</w:t>
      </w:r>
      <w:r w:rsidR="00A20994" w:rsidRPr="00407197">
        <w:rPr>
          <w:b/>
        </w:rPr>
        <w:t xml:space="preserve"> </w:t>
      </w:r>
      <w:r w:rsidR="00A965DF">
        <w:rPr>
          <w:b/>
        </w:rPr>
        <w:t>Nations and Nationalism</w:t>
      </w:r>
    </w:p>
    <w:p w14:paraId="202C43B5" w14:textId="5C5148FC" w:rsidR="00074299" w:rsidRPr="00A76E4C" w:rsidRDefault="000906B2" w:rsidP="00A3063C">
      <w:pPr>
        <w:outlineLvl w:val="0"/>
      </w:pPr>
      <w:r>
        <w:t xml:space="preserve">Benedict Anderson, </w:t>
      </w:r>
      <w:r>
        <w:rPr>
          <w:i/>
        </w:rPr>
        <w:t xml:space="preserve">Imagined Communities, </w:t>
      </w:r>
      <w:r>
        <w:t>chs. 6-11.</w:t>
      </w:r>
    </w:p>
    <w:p w14:paraId="515E70DA" w14:textId="77777777" w:rsidR="00176853" w:rsidRPr="002101CE" w:rsidRDefault="00176853" w:rsidP="00176853">
      <w:pPr>
        <w:rPr>
          <w:i/>
        </w:rPr>
      </w:pPr>
      <w:r w:rsidRPr="002101CE">
        <w:rPr>
          <w:i/>
        </w:rPr>
        <w:t>Presentation:</w:t>
      </w:r>
      <w:r w:rsidR="00BC5DB7">
        <w:rPr>
          <w:i/>
        </w:rPr>
        <w:t xml:space="preserve"> </w:t>
      </w:r>
    </w:p>
    <w:p w14:paraId="59BDD33B" w14:textId="77777777" w:rsidR="007A40BC" w:rsidRDefault="007A40BC" w:rsidP="00A3063C">
      <w:pPr>
        <w:outlineLvl w:val="0"/>
        <w:rPr>
          <w:b/>
        </w:rPr>
      </w:pPr>
    </w:p>
    <w:p w14:paraId="59484D9A" w14:textId="17959A23" w:rsidR="004F388F" w:rsidRDefault="00751DE7" w:rsidP="00B24411">
      <w:pPr>
        <w:rPr>
          <w:b/>
        </w:rPr>
      </w:pPr>
      <w:r>
        <w:rPr>
          <w:b/>
        </w:rPr>
        <w:t xml:space="preserve">Week 15 </w:t>
      </w:r>
      <w:r w:rsidR="00467BF8">
        <w:rPr>
          <w:b/>
        </w:rPr>
        <w:t>5/3</w:t>
      </w:r>
    </w:p>
    <w:p w14:paraId="7D9DDBB1" w14:textId="593D70BB" w:rsidR="00751DE7" w:rsidRDefault="00751DE7" w:rsidP="00B24411">
      <w:pPr>
        <w:rPr>
          <w:b/>
        </w:rPr>
      </w:pPr>
      <w:r>
        <w:rPr>
          <w:b/>
        </w:rPr>
        <w:t>Final Paper Due and Presentations (Final distributed in class)</w:t>
      </w:r>
    </w:p>
    <w:p w14:paraId="0BB610B9" w14:textId="77777777" w:rsidR="00751DE7" w:rsidRDefault="00751DE7" w:rsidP="00B24411">
      <w:pPr>
        <w:rPr>
          <w:b/>
        </w:rPr>
      </w:pPr>
    </w:p>
    <w:p w14:paraId="44B9FCC3" w14:textId="4B892C8A" w:rsidR="00B55C72" w:rsidRDefault="004F388F" w:rsidP="00A3063C">
      <w:pPr>
        <w:outlineLvl w:val="0"/>
        <w:rPr>
          <w:b/>
        </w:rPr>
      </w:pPr>
      <w:r w:rsidRPr="00F93686">
        <w:rPr>
          <w:b/>
          <w:highlight w:val="yellow"/>
        </w:rPr>
        <w:t xml:space="preserve">Final Exam due </w:t>
      </w:r>
      <w:r w:rsidR="00B57361" w:rsidRPr="00F93686">
        <w:rPr>
          <w:b/>
          <w:highlight w:val="yellow"/>
        </w:rPr>
        <w:t>Thursday</w:t>
      </w:r>
      <w:r w:rsidRPr="00F93686">
        <w:rPr>
          <w:b/>
          <w:highlight w:val="yellow"/>
        </w:rPr>
        <w:t xml:space="preserve">, </w:t>
      </w:r>
      <w:r w:rsidR="00F93686" w:rsidRPr="00F93686">
        <w:rPr>
          <w:b/>
          <w:highlight w:val="yellow"/>
        </w:rPr>
        <w:t>May</w:t>
      </w:r>
      <w:r w:rsidRPr="00F93686">
        <w:rPr>
          <w:b/>
          <w:highlight w:val="yellow"/>
        </w:rPr>
        <w:t xml:space="preserve"> </w:t>
      </w:r>
      <w:r w:rsidR="00467BF8">
        <w:rPr>
          <w:b/>
          <w:highlight w:val="yellow"/>
        </w:rPr>
        <w:t xml:space="preserve">12 </w:t>
      </w:r>
      <w:r w:rsidRPr="00F93686">
        <w:rPr>
          <w:b/>
          <w:highlight w:val="yellow"/>
        </w:rPr>
        <w:t>at 3:00 PM.</w:t>
      </w:r>
    </w:p>
    <w:sectPr w:rsidR="00B55C72" w:rsidSect="004F388F">
      <w:footerReference w:type="even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FB507" w14:textId="77777777" w:rsidR="007501A3" w:rsidRDefault="007501A3">
      <w:r>
        <w:separator/>
      </w:r>
    </w:p>
  </w:endnote>
  <w:endnote w:type="continuationSeparator" w:id="0">
    <w:p w14:paraId="7843CCEB" w14:textId="77777777" w:rsidR="007501A3" w:rsidRDefault="0075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F00DF" w14:textId="77777777" w:rsidR="009435B0" w:rsidRDefault="009435B0" w:rsidP="009C1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1447A" w14:textId="77777777" w:rsidR="009435B0" w:rsidRDefault="009435B0" w:rsidP="003614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E7C96" w14:textId="339F28DD" w:rsidR="009435B0" w:rsidRDefault="009435B0" w:rsidP="009C1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5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3E52D8" w14:textId="77777777" w:rsidR="009435B0" w:rsidRDefault="009435B0" w:rsidP="003614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79E6A" w14:textId="77777777" w:rsidR="007501A3" w:rsidRDefault="007501A3">
      <w:r>
        <w:separator/>
      </w:r>
    </w:p>
  </w:footnote>
  <w:footnote w:type="continuationSeparator" w:id="0">
    <w:p w14:paraId="7400EFD8" w14:textId="77777777" w:rsidR="007501A3" w:rsidRDefault="00750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DB2"/>
    <w:multiLevelType w:val="hybridMultilevel"/>
    <w:tmpl w:val="7F401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A2C"/>
    <w:multiLevelType w:val="hybridMultilevel"/>
    <w:tmpl w:val="9820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379C"/>
    <w:multiLevelType w:val="hybridMultilevel"/>
    <w:tmpl w:val="B42C9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04028"/>
    <w:multiLevelType w:val="hybridMultilevel"/>
    <w:tmpl w:val="8260463E"/>
    <w:lvl w:ilvl="0" w:tplc="1E4CB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44C0F"/>
    <w:multiLevelType w:val="hybridMultilevel"/>
    <w:tmpl w:val="808CE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9C"/>
    <w:rsid w:val="000040E6"/>
    <w:rsid w:val="00010051"/>
    <w:rsid w:val="00011CB9"/>
    <w:rsid w:val="0002253C"/>
    <w:rsid w:val="000269C2"/>
    <w:rsid w:val="00040A31"/>
    <w:rsid w:val="000456A8"/>
    <w:rsid w:val="0005698F"/>
    <w:rsid w:val="0006058F"/>
    <w:rsid w:val="00074299"/>
    <w:rsid w:val="0008154A"/>
    <w:rsid w:val="000847D6"/>
    <w:rsid w:val="000906B2"/>
    <w:rsid w:val="000B0329"/>
    <w:rsid w:val="000B5654"/>
    <w:rsid w:val="000E1CCC"/>
    <w:rsid w:val="000E3775"/>
    <w:rsid w:val="000E61CA"/>
    <w:rsid w:val="00124446"/>
    <w:rsid w:val="001426FB"/>
    <w:rsid w:val="00144ADE"/>
    <w:rsid w:val="00160D06"/>
    <w:rsid w:val="00176853"/>
    <w:rsid w:val="001824A0"/>
    <w:rsid w:val="001916CA"/>
    <w:rsid w:val="001C4E7A"/>
    <w:rsid w:val="001D23AE"/>
    <w:rsid w:val="001D64BC"/>
    <w:rsid w:val="001F1CE9"/>
    <w:rsid w:val="0020281A"/>
    <w:rsid w:val="002101CE"/>
    <w:rsid w:val="0022612D"/>
    <w:rsid w:val="002407D0"/>
    <w:rsid w:val="00251BB3"/>
    <w:rsid w:val="00264AAB"/>
    <w:rsid w:val="00271137"/>
    <w:rsid w:val="00271662"/>
    <w:rsid w:val="00283F6F"/>
    <w:rsid w:val="00294CDC"/>
    <w:rsid w:val="00297DDC"/>
    <w:rsid w:val="00297DF4"/>
    <w:rsid w:val="002A6998"/>
    <w:rsid w:val="002B7C61"/>
    <w:rsid w:val="002C7169"/>
    <w:rsid w:val="002D24E4"/>
    <w:rsid w:val="002D3730"/>
    <w:rsid w:val="002E0D63"/>
    <w:rsid w:val="002F2A8E"/>
    <w:rsid w:val="002F44B3"/>
    <w:rsid w:val="003022B2"/>
    <w:rsid w:val="00325241"/>
    <w:rsid w:val="00333C3B"/>
    <w:rsid w:val="00355867"/>
    <w:rsid w:val="003614B4"/>
    <w:rsid w:val="003669BF"/>
    <w:rsid w:val="003705C9"/>
    <w:rsid w:val="00373260"/>
    <w:rsid w:val="00396756"/>
    <w:rsid w:val="003B201A"/>
    <w:rsid w:val="003E5286"/>
    <w:rsid w:val="003E7B9F"/>
    <w:rsid w:val="00407197"/>
    <w:rsid w:val="00414AB8"/>
    <w:rsid w:val="004528A3"/>
    <w:rsid w:val="00467BF8"/>
    <w:rsid w:val="00476077"/>
    <w:rsid w:val="00490AAA"/>
    <w:rsid w:val="00493688"/>
    <w:rsid w:val="00493828"/>
    <w:rsid w:val="004A6E0E"/>
    <w:rsid w:val="004D4FA5"/>
    <w:rsid w:val="004E313F"/>
    <w:rsid w:val="004F1F3E"/>
    <w:rsid w:val="004F388F"/>
    <w:rsid w:val="00504311"/>
    <w:rsid w:val="00505174"/>
    <w:rsid w:val="005204BC"/>
    <w:rsid w:val="005230FC"/>
    <w:rsid w:val="005407AB"/>
    <w:rsid w:val="00572484"/>
    <w:rsid w:val="00576B16"/>
    <w:rsid w:val="00577ADA"/>
    <w:rsid w:val="005809B3"/>
    <w:rsid w:val="00591D86"/>
    <w:rsid w:val="00592BBD"/>
    <w:rsid w:val="005A0598"/>
    <w:rsid w:val="005A22C8"/>
    <w:rsid w:val="005A435A"/>
    <w:rsid w:val="005A6040"/>
    <w:rsid w:val="005C1F3C"/>
    <w:rsid w:val="00600D48"/>
    <w:rsid w:val="00601589"/>
    <w:rsid w:val="006174A3"/>
    <w:rsid w:val="00640184"/>
    <w:rsid w:val="00642B5D"/>
    <w:rsid w:val="006440E4"/>
    <w:rsid w:val="00646FCE"/>
    <w:rsid w:val="00661768"/>
    <w:rsid w:val="006811BA"/>
    <w:rsid w:val="00691AD2"/>
    <w:rsid w:val="00695374"/>
    <w:rsid w:val="006A116E"/>
    <w:rsid w:val="006A3592"/>
    <w:rsid w:val="006A68CE"/>
    <w:rsid w:val="006A733E"/>
    <w:rsid w:val="006A7DC3"/>
    <w:rsid w:val="006B34DC"/>
    <w:rsid w:val="006B726B"/>
    <w:rsid w:val="006B7CD4"/>
    <w:rsid w:val="006D59AC"/>
    <w:rsid w:val="006E60FA"/>
    <w:rsid w:val="006F37B1"/>
    <w:rsid w:val="006F5BA9"/>
    <w:rsid w:val="00704D5C"/>
    <w:rsid w:val="00746D47"/>
    <w:rsid w:val="007501A3"/>
    <w:rsid w:val="00751DE7"/>
    <w:rsid w:val="00757F4B"/>
    <w:rsid w:val="00766018"/>
    <w:rsid w:val="00776130"/>
    <w:rsid w:val="007834C6"/>
    <w:rsid w:val="007853F2"/>
    <w:rsid w:val="007A40BC"/>
    <w:rsid w:val="007A6DB0"/>
    <w:rsid w:val="007B42C0"/>
    <w:rsid w:val="007B5AC5"/>
    <w:rsid w:val="007C62A3"/>
    <w:rsid w:val="007C799F"/>
    <w:rsid w:val="007F2B66"/>
    <w:rsid w:val="007F3CF5"/>
    <w:rsid w:val="007F7816"/>
    <w:rsid w:val="008106DD"/>
    <w:rsid w:val="00815A78"/>
    <w:rsid w:val="0082038E"/>
    <w:rsid w:val="00824C1F"/>
    <w:rsid w:val="00834538"/>
    <w:rsid w:val="00837D34"/>
    <w:rsid w:val="0084074E"/>
    <w:rsid w:val="008677A5"/>
    <w:rsid w:val="0087334B"/>
    <w:rsid w:val="00875511"/>
    <w:rsid w:val="00890414"/>
    <w:rsid w:val="008B4628"/>
    <w:rsid w:val="008C58A0"/>
    <w:rsid w:val="008F08CB"/>
    <w:rsid w:val="008F61E4"/>
    <w:rsid w:val="0090781D"/>
    <w:rsid w:val="00926F90"/>
    <w:rsid w:val="00940420"/>
    <w:rsid w:val="009435B0"/>
    <w:rsid w:val="00943930"/>
    <w:rsid w:val="009571AE"/>
    <w:rsid w:val="009634C9"/>
    <w:rsid w:val="009729BF"/>
    <w:rsid w:val="009761BD"/>
    <w:rsid w:val="00985969"/>
    <w:rsid w:val="009864EC"/>
    <w:rsid w:val="009A7FA7"/>
    <w:rsid w:val="009B145D"/>
    <w:rsid w:val="009B6101"/>
    <w:rsid w:val="009C1605"/>
    <w:rsid w:val="009D1B1A"/>
    <w:rsid w:val="009D1D24"/>
    <w:rsid w:val="009D415B"/>
    <w:rsid w:val="009E3E28"/>
    <w:rsid w:val="009F1C98"/>
    <w:rsid w:val="00A0337B"/>
    <w:rsid w:val="00A050C5"/>
    <w:rsid w:val="00A05F53"/>
    <w:rsid w:val="00A05FF5"/>
    <w:rsid w:val="00A20994"/>
    <w:rsid w:val="00A23FD3"/>
    <w:rsid w:val="00A240FD"/>
    <w:rsid w:val="00A3063C"/>
    <w:rsid w:val="00A63B3A"/>
    <w:rsid w:val="00A645D5"/>
    <w:rsid w:val="00A765E5"/>
    <w:rsid w:val="00A76E4C"/>
    <w:rsid w:val="00A965DF"/>
    <w:rsid w:val="00AA29E3"/>
    <w:rsid w:val="00AD617F"/>
    <w:rsid w:val="00AD63E5"/>
    <w:rsid w:val="00AD69E0"/>
    <w:rsid w:val="00B041B7"/>
    <w:rsid w:val="00B24411"/>
    <w:rsid w:val="00B30842"/>
    <w:rsid w:val="00B37129"/>
    <w:rsid w:val="00B41939"/>
    <w:rsid w:val="00B55C72"/>
    <w:rsid w:val="00B57361"/>
    <w:rsid w:val="00B64F17"/>
    <w:rsid w:val="00B6601A"/>
    <w:rsid w:val="00B67F9B"/>
    <w:rsid w:val="00B77EBC"/>
    <w:rsid w:val="00B84527"/>
    <w:rsid w:val="00B873CA"/>
    <w:rsid w:val="00B9583C"/>
    <w:rsid w:val="00BB62D9"/>
    <w:rsid w:val="00BC5DB7"/>
    <w:rsid w:val="00BD1220"/>
    <w:rsid w:val="00BF16DC"/>
    <w:rsid w:val="00BF2DBD"/>
    <w:rsid w:val="00C01898"/>
    <w:rsid w:val="00C03F7D"/>
    <w:rsid w:val="00C057DD"/>
    <w:rsid w:val="00C13033"/>
    <w:rsid w:val="00C15B4A"/>
    <w:rsid w:val="00C46E0E"/>
    <w:rsid w:val="00C50EA5"/>
    <w:rsid w:val="00C535AA"/>
    <w:rsid w:val="00CC615E"/>
    <w:rsid w:val="00CE0639"/>
    <w:rsid w:val="00CF5636"/>
    <w:rsid w:val="00CF5A95"/>
    <w:rsid w:val="00D07E67"/>
    <w:rsid w:val="00D57AF3"/>
    <w:rsid w:val="00D64D8F"/>
    <w:rsid w:val="00D70519"/>
    <w:rsid w:val="00D835A5"/>
    <w:rsid w:val="00D85288"/>
    <w:rsid w:val="00DA0745"/>
    <w:rsid w:val="00DA1E4E"/>
    <w:rsid w:val="00DA6C27"/>
    <w:rsid w:val="00DB29A9"/>
    <w:rsid w:val="00DC2DED"/>
    <w:rsid w:val="00DF02B6"/>
    <w:rsid w:val="00DF363C"/>
    <w:rsid w:val="00E15577"/>
    <w:rsid w:val="00E464F8"/>
    <w:rsid w:val="00E756A5"/>
    <w:rsid w:val="00E90B46"/>
    <w:rsid w:val="00E91041"/>
    <w:rsid w:val="00EC0EEF"/>
    <w:rsid w:val="00ED0AAB"/>
    <w:rsid w:val="00ED4D33"/>
    <w:rsid w:val="00EE1298"/>
    <w:rsid w:val="00EF67B1"/>
    <w:rsid w:val="00F033A0"/>
    <w:rsid w:val="00F31C19"/>
    <w:rsid w:val="00F32AF8"/>
    <w:rsid w:val="00F34516"/>
    <w:rsid w:val="00F35656"/>
    <w:rsid w:val="00F35D92"/>
    <w:rsid w:val="00F468B0"/>
    <w:rsid w:val="00F750E4"/>
    <w:rsid w:val="00F81037"/>
    <w:rsid w:val="00F93686"/>
    <w:rsid w:val="00F97116"/>
    <w:rsid w:val="00F97B9C"/>
    <w:rsid w:val="00FA0976"/>
    <w:rsid w:val="00FB0844"/>
    <w:rsid w:val="00FB3A29"/>
    <w:rsid w:val="00F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BB8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63E5"/>
    <w:rPr>
      <w:color w:val="0000FF"/>
      <w:u w:val="single"/>
    </w:rPr>
  </w:style>
  <w:style w:type="character" w:customStyle="1" w:styleId="tablecopy">
    <w:name w:val="tablecopy"/>
    <w:basedOn w:val="DefaultParagraphFont"/>
    <w:rsid w:val="0022612D"/>
  </w:style>
  <w:style w:type="character" w:styleId="Emphasis">
    <w:name w:val="Emphasis"/>
    <w:basedOn w:val="DefaultParagraphFont"/>
    <w:qFormat/>
    <w:rsid w:val="0022612D"/>
    <w:rPr>
      <w:i/>
      <w:iCs/>
    </w:rPr>
  </w:style>
  <w:style w:type="character" w:styleId="FollowedHyperlink">
    <w:name w:val="FollowedHyperlink"/>
    <w:basedOn w:val="DefaultParagraphFont"/>
    <w:rsid w:val="00E91041"/>
    <w:rPr>
      <w:color w:val="800080"/>
      <w:u w:val="single"/>
    </w:rPr>
  </w:style>
  <w:style w:type="paragraph" w:styleId="Footer">
    <w:name w:val="footer"/>
    <w:basedOn w:val="Normal"/>
    <w:rsid w:val="003614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14B4"/>
  </w:style>
  <w:style w:type="character" w:styleId="CommentReference">
    <w:name w:val="annotation reference"/>
    <w:basedOn w:val="DefaultParagraphFont"/>
    <w:rsid w:val="00746D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6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6D47"/>
  </w:style>
  <w:style w:type="paragraph" w:styleId="CommentSubject">
    <w:name w:val="annotation subject"/>
    <w:basedOn w:val="CommentText"/>
    <w:next w:val="CommentText"/>
    <w:link w:val="CommentSubjectChar"/>
    <w:rsid w:val="00746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6D47"/>
    <w:rPr>
      <w:b/>
      <w:bCs/>
    </w:rPr>
  </w:style>
  <w:style w:type="paragraph" w:styleId="BalloonText">
    <w:name w:val="Balloon Text"/>
    <w:basedOn w:val="Normal"/>
    <w:link w:val="BalloonTextChar"/>
    <w:rsid w:val="00746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D47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8B4628"/>
  </w:style>
  <w:style w:type="paragraph" w:styleId="ListParagraph">
    <w:name w:val="List Paragraph"/>
    <w:basedOn w:val="Normal"/>
    <w:uiPriority w:val="34"/>
    <w:qFormat/>
    <w:rsid w:val="008F08CB"/>
    <w:pPr>
      <w:ind w:left="720"/>
      <w:contextualSpacing/>
    </w:pPr>
  </w:style>
  <w:style w:type="character" w:styleId="Strong">
    <w:name w:val="Strong"/>
    <w:basedOn w:val="DefaultParagraphFont"/>
    <w:qFormat/>
    <w:rsid w:val="00022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POLS 571 - American Government</vt:lpstr>
    </vt:vector>
  </TitlesOfParts>
  <Company>Western Illinois University</Company>
  <LinksUpToDate>false</LinksUpToDate>
  <CharactersWithSpaces>6432</CharactersWithSpaces>
  <SharedDoc>false</SharedDoc>
  <HLinks>
    <vt:vector size="18" baseType="variant">
      <vt:variant>
        <vt:i4>4325395</vt:i4>
      </vt:variant>
      <vt:variant>
        <vt:i4>6</vt:i4>
      </vt:variant>
      <vt:variant>
        <vt:i4>0</vt:i4>
      </vt:variant>
      <vt:variant>
        <vt:i4>5</vt:i4>
      </vt:variant>
      <vt:variant>
        <vt:lpwstr>http://www.fordham.edu/halsall/mod/1902lenin.html</vt:lpwstr>
      </vt:variant>
      <vt:variant>
        <vt:lpwstr/>
      </vt:variant>
      <vt:variant>
        <vt:i4>6094872</vt:i4>
      </vt:variant>
      <vt:variant>
        <vt:i4>3</vt:i4>
      </vt:variant>
      <vt:variant>
        <vt:i4>0</vt:i4>
      </vt:variant>
      <vt:variant>
        <vt:i4>5</vt:i4>
      </vt:variant>
      <vt:variant>
        <vt:lpwstr>http://www.anu.edu.au/polsci/marx/classics/manifesto.html</vt:lpwstr>
      </vt:variant>
      <vt:variant>
        <vt:lpwstr/>
      </vt:variant>
      <vt:variant>
        <vt:i4>5111828</vt:i4>
      </vt:variant>
      <vt:variant>
        <vt:i4>0</vt:i4>
      </vt:variant>
      <vt:variant>
        <vt:i4>0</vt:i4>
      </vt:variant>
      <vt:variant>
        <vt:i4>5</vt:i4>
      </vt:variant>
      <vt:variant>
        <vt:lpwstr>http://eres.lib.wiu.edu/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 571 - American Government</dc:title>
  <dc:creator>Julia Albarracin</dc:creator>
  <cp:lastModifiedBy>Cynthia L Arnett</cp:lastModifiedBy>
  <cp:revision>2</cp:revision>
  <cp:lastPrinted>2015-01-21T19:14:00Z</cp:lastPrinted>
  <dcterms:created xsi:type="dcterms:W3CDTF">2022-01-19T18:04:00Z</dcterms:created>
  <dcterms:modified xsi:type="dcterms:W3CDTF">2022-01-19T18:04:00Z</dcterms:modified>
</cp:coreProperties>
</file>