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14005D">
        <w:rPr>
          <w:rFonts w:ascii="Times New Roman" w:hAnsi="Times New Roman"/>
          <w:sz w:val="28"/>
          <w:szCs w:val="28"/>
        </w:rPr>
        <w:t>29</w:t>
      </w:r>
      <w:r w:rsidR="00946695">
        <w:rPr>
          <w:rFonts w:ascii="Times New Roman" w:hAnsi="Times New Roman"/>
          <w:sz w:val="28"/>
          <w:szCs w:val="28"/>
        </w:rPr>
        <w:t xml:space="preserve"> March</w:t>
      </w:r>
      <w:r w:rsidR="00C21F35">
        <w:rPr>
          <w:rFonts w:ascii="Times New Roman" w:hAnsi="Times New Roman"/>
          <w:sz w:val="28"/>
          <w:szCs w:val="28"/>
        </w:rPr>
        <w:t xml:space="preserve"> 2012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14005D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8 March</w:t>
      </w:r>
      <w:r w:rsidR="0043009E">
        <w:rPr>
          <w:rFonts w:ascii="Times New Roman" w:hAnsi="Times New Roman"/>
        </w:rPr>
        <w:t xml:space="preserve"> 2012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1506C" w:rsidRPr="0043009E" w:rsidRDefault="0021506C" w:rsidP="0043009E">
      <w:pPr>
        <w:rPr>
          <w:rFonts w:ascii="Times New Roman" w:hAnsi="Times New Roman"/>
        </w:rPr>
      </w:pPr>
    </w:p>
    <w:p w:rsidR="0021506C" w:rsidRDefault="0021506C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14005D" w:rsidRDefault="0014005D" w:rsidP="0014005D">
      <w:pPr>
        <w:pStyle w:val="ListParagraph"/>
        <w:rPr>
          <w:rFonts w:ascii="Times New Roman" w:hAnsi="Times New Roman"/>
        </w:rPr>
      </w:pPr>
    </w:p>
    <w:p w:rsidR="00AF7524" w:rsidRDefault="00AF7524" w:rsidP="00AF752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>
        <w:rPr>
          <w:rFonts w:ascii="Times New Roman" w:hAnsi="Times New Roman"/>
          <w:b/>
          <w:u w:val="single"/>
        </w:rPr>
        <w:t>Department of Art</w:t>
      </w:r>
    </w:p>
    <w:p w:rsidR="00AF7524" w:rsidRDefault="00AF7524" w:rsidP="00AF7524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AF7524" w:rsidRPr="00AF7524" w:rsidRDefault="00AF7524" w:rsidP="00AF7524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New Course</w:t>
      </w:r>
    </w:p>
    <w:p w:rsidR="00AF7524" w:rsidRPr="002743CA" w:rsidRDefault="00AF7524" w:rsidP="00AF7524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14005D" w:rsidRDefault="00AF7524" w:rsidP="00AF7524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 392, Medieval Art,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AF7524" w:rsidRDefault="00AF7524" w:rsidP="00AF7524">
      <w:pPr>
        <w:rPr>
          <w:rFonts w:ascii="Times New Roman" w:hAnsi="Times New Roman"/>
        </w:rPr>
      </w:pPr>
    </w:p>
    <w:p w:rsidR="00AF7524" w:rsidRDefault="00AF7524" w:rsidP="00AF752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>
        <w:rPr>
          <w:rFonts w:ascii="Times New Roman" w:hAnsi="Times New Roman"/>
          <w:b/>
          <w:u w:val="single"/>
        </w:rPr>
        <w:t>School of Agriculture</w:t>
      </w:r>
    </w:p>
    <w:p w:rsidR="00AF7524" w:rsidRDefault="00AF7524" w:rsidP="00AF7524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AF7524" w:rsidRPr="00AF7524" w:rsidRDefault="00AF7524" w:rsidP="00AF7524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of Minor</w:t>
      </w:r>
    </w:p>
    <w:p w:rsidR="00AF7524" w:rsidRPr="002743CA" w:rsidRDefault="00AF7524" w:rsidP="00AF7524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AF7524" w:rsidRDefault="00AF7524" w:rsidP="00AF7524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</w:rPr>
      </w:pPr>
      <w:r>
        <w:rPr>
          <w:rFonts w:ascii="Times New Roman" w:hAnsi="Times New Roman"/>
        </w:rPr>
        <w:t>Agricultural Economics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FF0E26">
        <w:rPr>
          <w:rFonts w:ascii="Times New Roman" w:hAnsi="Times New Roman"/>
          <w:b/>
          <w:u w:val="single"/>
        </w:rPr>
        <w:t>Communication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743CA" w:rsidRPr="002743CA" w:rsidRDefault="002743CA" w:rsidP="002743CA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43009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43009E">
        <w:rPr>
          <w:rFonts w:ascii="Times New Roman" w:hAnsi="Times New Roman"/>
        </w:rPr>
        <w:t>New Courses</w:t>
      </w:r>
    </w:p>
    <w:p w:rsidR="002743CA" w:rsidRPr="002743CA" w:rsidRDefault="002743CA" w:rsidP="002743CA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DA3342" w:rsidRPr="00DA3342" w:rsidRDefault="00FF0E26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COMM 345, Mediated Communication</w:t>
      </w:r>
      <w:r w:rsidR="00DA3342">
        <w:rPr>
          <w:rFonts w:ascii="Times New Roman" w:hAnsi="Times New Roman"/>
        </w:rPr>
        <w:t xml:space="preserve">, </w:t>
      </w:r>
      <w:proofErr w:type="gramStart"/>
      <w:r w:rsidR="00DA3342">
        <w:rPr>
          <w:rFonts w:ascii="Times New Roman" w:hAnsi="Times New Roman"/>
        </w:rPr>
        <w:t>3 s.h</w:t>
      </w:r>
      <w:proofErr w:type="gramEnd"/>
      <w:r w:rsidR="00DA3342">
        <w:rPr>
          <w:rFonts w:ascii="Times New Roman" w:hAnsi="Times New Roman"/>
        </w:rPr>
        <w:t>.</w:t>
      </w:r>
    </w:p>
    <w:p w:rsidR="002743CA" w:rsidRPr="0043009E" w:rsidRDefault="00FF0E26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COMM 381, Intercultural Communication</w:t>
      </w:r>
      <w:r w:rsidR="0043009E">
        <w:rPr>
          <w:rFonts w:ascii="Times New Roman" w:hAnsi="Times New Roman"/>
        </w:rPr>
        <w:t xml:space="preserve">, </w:t>
      </w:r>
      <w:proofErr w:type="gramStart"/>
      <w:r w:rsidR="0043009E">
        <w:rPr>
          <w:rFonts w:ascii="Times New Roman" w:hAnsi="Times New Roman"/>
        </w:rPr>
        <w:t>3 s.h</w:t>
      </w:r>
      <w:proofErr w:type="gramEnd"/>
      <w:r w:rsidR="0043009E">
        <w:rPr>
          <w:rFonts w:ascii="Times New Roman" w:hAnsi="Times New Roman"/>
        </w:rPr>
        <w:t>.</w:t>
      </w:r>
    </w:p>
    <w:p w:rsidR="00ED2952" w:rsidRDefault="00ED2952" w:rsidP="00ED295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7C6259" w:rsidRPr="007C6259" w:rsidRDefault="007C6259" w:rsidP="007C6259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Prerequisites</w:t>
      </w:r>
    </w:p>
    <w:p w:rsidR="007C6259" w:rsidRPr="007C6259" w:rsidRDefault="007C6259" w:rsidP="007C6259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7C6259" w:rsidRPr="007C6259" w:rsidRDefault="007C6259" w:rsidP="007C6259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COMM 400, Senior Honors Thesis Research,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7C6259" w:rsidRDefault="007C6259" w:rsidP="007C6259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ENG 180 and 280; students must be in good standing in the Centennial Honors College and must be juniors or first</w:t>
      </w:r>
      <w:r w:rsidR="005E2DA4">
        <w:rPr>
          <w:rFonts w:ascii="Times New Roman" w:hAnsi="Times New Roman"/>
        </w:rPr>
        <w:t>-</w:t>
      </w:r>
      <w:r>
        <w:rPr>
          <w:rFonts w:ascii="Times New Roman" w:hAnsi="Times New Roman"/>
        </w:rPr>
        <w:t>semester seniors majoring in communication</w:t>
      </w:r>
    </w:p>
    <w:p w:rsidR="007C6259" w:rsidRDefault="007C6259" w:rsidP="007C6259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7C6259" w:rsidRDefault="007C6259" w:rsidP="007C6259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ENG 180 and 280</w:t>
      </w:r>
      <w:r w:rsidR="005E2DA4">
        <w:rPr>
          <w:rFonts w:ascii="Times New Roman" w:hAnsi="Times New Roman"/>
        </w:rPr>
        <w:t>, COMM 311 or COMM 310</w:t>
      </w:r>
      <w:r>
        <w:rPr>
          <w:rFonts w:ascii="Times New Roman" w:hAnsi="Times New Roman"/>
        </w:rPr>
        <w:t>; students must be in good standing in the Centennial Honors College and must be juniors or first</w:t>
      </w:r>
      <w:r w:rsidR="005E2DA4">
        <w:rPr>
          <w:rFonts w:ascii="Times New Roman" w:hAnsi="Times New Roman"/>
        </w:rPr>
        <w:t>-</w:t>
      </w:r>
      <w:r>
        <w:rPr>
          <w:rFonts w:ascii="Times New Roman" w:hAnsi="Times New Roman"/>
        </w:rPr>
        <w:t>semester seniors majoring in communication</w:t>
      </w:r>
    </w:p>
    <w:p w:rsidR="007C6259" w:rsidRPr="007C6259" w:rsidRDefault="007C6259" w:rsidP="007C6259">
      <w:pPr>
        <w:pStyle w:val="ListParagraph"/>
        <w:ind w:left="3600" w:hanging="1260"/>
        <w:rPr>
          <w:rFonts w:ascii="Times New Roman" w:hAnsi="Times New Roman"/>
        </w:rPr>
      </w:pPr>
    </w:p>
    <w:p w:rsidR="00ED2952" w:rsidRPr="002743CA" w:rsidRDefault="00ED2952" w:rsidP="00ED295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7C625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824721">
        <w:rPr>
          <w:rFonts w:ascii="Times New Roman" w:hAnsi="Times New Roman"/>
        </w:rPr>
        <w:t xml:space="preserve">Change in </w:t>
      </w:r>
      <w:r w:rsidR="00FF0E26">
        <w:rPr>
          <w:rFonts w:ascii="Times New Roman" w:hAnsi="Times New Roman"/>
        </w:rPr>
        <w:t>Title</w:t>
      </w:r>
      <w:r w:rsidR="007C6259">
        <w:rPr>
          <w:rFonts w:ascii="Times New Roman" w:hAnsi="Times New Roman"/>
        </w:rPr>
        <w:t>s</w:t>
      </w:r>
      <w:r w:rsidR="00FF0E26">
        <w:rPr>
          <w:rFonts w:ascii="Times New Roman" w:hAnsi="Times New Roman"/>
        </w:rPr>
        <w:t xml:space="preserve"> and Course Description</w:t>
      </w:r>
      <w:r w:rsidR="007C6259">
        <w:rPr>
          <w:rFonts w:ascii="Times New Roman" w:hAnsi="Times New Roman"/>
        </w:rPr>
        <w:t>s</w:t>
      </w:r>
    </w:p>
    <w:p w:rsidR="00ED2952" w:rsidRPr="002743CA" w:rsidRDefault="00ED2952" w:rsidP="00ED295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FF0E26" w:rsidRPr="007C6259" w:rsidRDefault="007C6259" w:rsidP="00E843C7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COMM 410, Theory and Methodology of Interpersonal Communication,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7C6259" w:rsidRDefault="007C6259" w:rsidP="007C6259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 xml:space="preserve">Theory and Methodology </w:t>
      </w:r>
      <w:r w:rsidR="00B673B8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Interpersonal Communication</w:t>
      </w:r>
    </w:p>
    <w:p w:rsidR="007C6259" w:rsidRPr="007C6259" w:rsidRDefault="007C6259" w:rsidP="007C6259">
      <w:pPr>
        <w:pStyle w:val="ListParagraph"/>
        <w:ind w:left="3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Study of theory, concepts, and methodology relevant to dyadic interaction.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Examination of and participation in field, survey, and experimental studies of interpersonal behavior.</w:t>
      </w:r>
      <w:proofErr w:type="gramEnd"/>
    </w:p>
    <w:p w:rsidR="007C6259" w:rsidRDefault="007C6259" w:rsidP="007C6259">
      <w:pPr>
        <w:pStyle w:val="ListParagraph"/>
        <w:ind w:left="23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C6259" w:rsidRPr="007C6259" w:rsidRDefault="007C6259" w:rsidP="007C6259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Advanced Interpersonal Communication</w:t>
      </w:r>
    </w:p>
    <w:p w:rsidR="007C6259" w:rsidRPr="007C6259" w:rsidRDefault="007C6259" w:rsidP="007C6259">
      <w:pPr>
        <w:pStyle w:val="ListParagraph"/>
        <w:ind w:left="3600" w:right="-27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Study of theory</w:t>
      </w:r>
      <w:r w:rsidR="00B673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concepts, and methodology relevant to communication in close relationships.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Examination of the dynamics and management of interaction within these contexts.</w:t>
      </w:r>
      <w:proofErr w:type="gramEnd"/>
    </w:p>
    <w:p w:rsidR="007C6259" w:rsidRPr="007C6259" w:rsidRDefault="007C6259" w:rsidP="007C6259">
      <w:pPr>
        <w:rPr>
          <w:rFonts w:ascii="Times New Roman" w:hAnsi="Times New Roman"/>
          <w:b/>
          <w:u w:val="single"/>
        </w:rPr>
      </w:pPr>
    </w:p>
    <w:p w:rsidR="005E6AFE" w:rsidRDefault="005E6AFE" w:rsidP="005E6AF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</w:t>
      </w:r>
      <w:r w:rsidR="005E2DA4">
        <w:rPr>
          <w:rFonts w:ascii="Times New Roman" w:hAnsi="Times New Roman"/>
          <w:b/>
          <w:u w:val="single"/>
        </w:rPr>
        <w:t>the School of Music</w:t>
      </w:r>
    </w:p>
    <w:p w:rsidR="00650CCC" w:rsidRPr="00B673B8" w:rsidRDefault="00650CCC" w:rsidP="00B673B8">
      <w:pPr>
        <w:rPr>
          <w:rFonts w:ascii="Times New Roman" w:hAnsi="Times New Roman"/>
          <w:b/>
          <w:u w:val="single"/>
        </w:rPr>
      </w:pPr>
    </w:p>
    <w:p w:rsidR="005E6AFE" w:rsidRPr="00BD347B" w:rsidRDefault="005E6AFE" w:rsidP="005E6AFE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</w:t>
      </w:r>
      <w:r w:rsidR="00CD0C36">
        <w:rPr>
          <w:rFonts w:ascii="Times New Roman" w:hAnsi="Times New Roman"/>
        </w:rPr>
        <w:t xml:space="preserve"> </w:t>
      </w:r>
      <w:r w:rsidR="005E2DA4">
        <w:rPr>
          <w:rFonts w:ascii="Times New Roman" w:hAnsi="Times New Roman"/>
        </w:rPr>
        <w:t>in Course Description and Prerequisites</w:t>
      </w:r>
    </w:p>
    <w:p w:rsidR="005E6AFE" w:rsidRPr="00736512" w:rsidRDefault="005E6AFE" w:rsidP="005E6AFE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5E6AFE" w:rsidRDefault="005E2DA4" w:rsidP="00CD0C36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 334, Music for the Exceptional Child,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F832EC" w:rsidRDefault="00F832EC" w:rsidP="00F832E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 xml:space="preserve">Developmental music experiences for the exceptional child in mainstreamed music classes. </w:t>
      </w:r>
      <w:proofErr w:type="gramStart"/>
      <w:r>
        <w:rPr>
          <w:rFonts w:ascii="Times New Roman" w:hAnsi="Times New Roman"/>
        </w:rPr>
        <w:t>Emphasis on the psychology, identification, and methods of instruction and arranging of music for exceptional learners.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Field experiences and teaching experiences.</w:t>
      </w:r>
      <w:proofErr w:type="gramEnd"/>
    </w:p>
    <w:p w:rsidR="00F832EC" w:rsidRPr="00F832EC" w:rsidRDefault="00F832EC" w:rsidP="00F832E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Prereq: MUS 166, 182, 184; ENG 180 and 280; junior/senior standing or consent of instructor</w:t>
      </w:r>
    </w:p>
    <w:p w:rsidR="00F832EC" w:rsidRDefault="00F832EC" w:rsidP="00F832EC">
      <w:pPr>
        <w:pStyle w:val="ListParagraph"/>
        <w:ind w:left="3600" w:hanging="1260"/>
        <w:rPr>
          <w:rFonts w:ascii="Times New Roman" w:hAnsi="Times New Roman"/>
        </w:rPr>
      </w:pPr>
    </w:p>
    <w:p w:rsidR="00F832EC" w:rsidRDefault="00F832EC" w:rsidP="00F832E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Provides information and practice in using various strategies to help music teachers with the instruction of learners with exceptionalities in music classrooms. </w:t>
      </w:r>
      <w:proofErr w:type="gramStart"/>
      <w:r>
        <w:rPr>
          <w:rFonts w:ascii="Times New Roman" w:hAnsi="Times New Roman"/>
        </w:rPr>
        <w:t>Emphasis on characteristics, Universal Design, accommodations, modifications, and assistive technologies.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Discussion of Response to Intervention.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Field experiences and teaching experiences.</w:t>
      </w:r>
      <w:proofErr w:type="gramEnd"/>
    </w:p>
    <w:p w:rsidR="00F832EC" w:rsidRDefault="00F832EC" w:rsidP="00F832E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Prereq: MUS 166, 182, 184; ENG 180 and 280; junior/senior standing; full acceptance into teacher education program</w:t>
      </w:r>
    </w:p>
    <w:p w:rsidR="00B673B8" w:rsidRPr="00B673B8" w:rsidRDefault="00B673B8" w:rsidP="00B673B8">
      <w:pPr>
        <w:rPr>
          <w:rFonts w:ascii="Times New Roman" w:hAnsi="Times New Roman"/>
        </w:rPr>
      </w:pPr>
    </w:p>
    <w:p w:rsidR="00B673B8" w:rsidRPr="005E2DA4" w:rsidRDefault="00B673B8" w:rsidP="00B673B8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Prerequisites</w:t>
      </w:r>
    </w:p>
    <w:p w:rsidR="00B673B8" w:rsidRPr="005E2DA4" w:rsidRDefault="00B673B8" w:rsidP="00B673B8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B673B8" w:rsidRPr="005E2DA4" w:rsidRDefault="00B673B8" w:rsidP="00B673B8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MUS 335, Choral Methods,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B673B8" w:rsidRDefault="00B673B8" w:rsidP="00B673B8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 or better in MUS 330</w:t>
      </w:r>
    </w:p>
    <w:p w:rsidR="00B673B8" w:rsidRDefault="00B673B8" w:rsidP="00B673B8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MUS 166, 182, 184; ENG 180 and 280; C or better in MUS 330; full acceptance into teacher education program</w:t>
      </w:r>
    </w:p>
    <w:p w:rsidR="00CD0C36" w:rsidRPr="00736512" w:rsidRDefault="00CD0C36" w:rsidP="00CD0C36">
      <w:pPr>
        <w:pStyle w:val="ListParagraph"/>
        <w:ind w:left="2340"/>
        <w:rPr>
          <w:rFonts w:ascii="Times New Roman" w:hAnsi="Times New Roman"/>
        </w:rPr>
      </w:pPr>
    </w:p>
    <w:p w:rsidR="00CF2832" w:rsidRDefault="00CF2832" w:rsidP="00CF2832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</w:t>
      </w:r>
      <w:r w:rsidR="0090332A">
        <w:rPr>
          <w:rFonts w:ascii="Times New Roman" w:hAnsi="Times New Roman"/>
          <w:b/>
          <w:u w:val="single"/>
        </w:rPr>
        <w:t xml:space="preserve">the </w:t>
      </w:r>
      <w:r>
        <w:rPr>
          <w:rFonts w:ascii="Times New Roman" w:hAnsi="Times New Roman"/>
          <w:b/>
          <w:u w:val="single"/>
        </w:rPr>
        <w:t xml:space="preserve">Department of </w:t>
      </w:r>
      <w:r w:rsidR="0090332A">
        <w:rPr>
          <w:rFonts w:ascii="Times New Roman" w:hAnsi="Times New Roman"/>
          <w:b/>
          <w:u w:val="single"/>
        </w:rPr>
        <w:t>Economics and Decision Sciences</w:t>
      </w:r>
    </w:p>
    <w:p w:rsidR="00CF2832" w:rsidRDefault="00CF2832" w:rsidP="00CF283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CF2832" w:rsidRPr="002743CA" w:rsidRDefault="00CD0C36" w:rsidP="00CF28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CF2832">
        <w:rPr>
          <w:rFonts w:ascii="Times New Roman" w:hAnsi="Times New Roman"/>
        </w:rPr>
        <w:t xml:space="preserve"> for New </w:t>
      </w:r>
      <w:r w:rsidR="0090332A">
        <w:rPr>
          <w:rFonts w:ascii="Times New Roman" w:hAnsi="Times New Roman"/>
        </w:rPr>
        <w:t>Course</w:t>
      </w:r>
    </w:p>
    <w:p w:rsidR="00CF2832" w:rsidRPr="002743CA" w:rsidRDefault="00CF2832" w:rsidP="00CF283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CF2832" w:rsidRPr="0090332A" w:rsidRDefault="0090332A" w:rsidP="00CF28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ECON 381, Mathematical Economics I,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90332A" w:rsidRDefault="0090332A" w:rsidP="0090332A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90332A" w:rsidRPr="007C6259" w:rsidRDefault="0090332A" w:rsidP="0090332A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Title and Prerequisites</w:t>
      </w:r>
    </w:p>
    <w:p w:rsidR="0090332A" w:rsidRPr="007C6259" w:rsidRDefault="0090332A" w:rsidP="0090332A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90332A" w:rsidRPr="007C6259" w:rsidRDefault="0090332A" w:rsidP="0090332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ECON 481, Mathematical Economics,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90332A" w:rsidRDefault="0090332A" w:rsidP="0090332A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Mathematical Economics</w:t>
      </w:r>
    </w:p>
    <w:p w:rsidR="0090332A" w:rsidRPr="0090332A" w:rsidRDefault="0090332A" w:rsidP="0090332A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Prereq: Junior/senior standing</w:t>
      </w:r>
    </w:p>
    <w:p w:rsidR="0090332A" w:rsidRDefault="0090332A" w:rsidP="0090332A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90332A" w:rsidRDefault="0090332A" w:rsidP="0090332A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Mathematical Economics II</w:t>
      </w:r>
    </w:p>
    <w:p w:rsidR="0090332A" w:rsidRPr="0090332A" w:rsidRDefault="0090332A" w:rsidP="0090332A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Prereq: ECON 381 (C grade or better) or passing department placement exam</w:t>
      </w:r>
    </w:p>
    <w:p w:rsidR="00CD0C36" w:rsidRPr="00CD0C36" w:rsidRDefault="00CD0C36" w:rsidP="00CD0C36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CD0C36" w:rsidRDefault="00CD0C36" w:rsidP="00943AB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943ABB">
        <w:rPr>
          <w:rFonts w:ascii="Times New Roman" w:hAnsi="Times New Roman"/>
          <w:b/>
          <w:u w:val="single"/>
        </w:rPr>
        <w:t xml:space="preserve">Curricular Requests from the School of </w:t>
      </w:r>
      <w:r w:rsidR="0090332A">
        <w:rPr>
          <w:rFonts w:ascii="Times New Roman" w:hAnsi="Times New Roman"/>
          <w:b/>
          <w:u w:val="single"/>
        </w:rPr>
        <w:t>Law Enforcement and Justice Administration</w:t>
      </w:r>
    </w:p>
    <w:p w:rsidR="00943ABB" w:rsidRPr="00943ABB" w:rsidRDefault="00943ABB" w:rsidP="00943ABB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CD0C36" w:rsidRPr="00EB5742" w:rsidRDefault="00CD0C36" w:rsidP="00943ABB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Requests for </w:t>
      </w:r>
      <w:r w:rsidR="0090332A">
        <w:rPr>
          <w:rFonts w:ascii="Times New Roman" w:hAnsi="Times New Roman"/>
        </w:rPr>
        <w:t>New Courses</w:t>
      </w:r>
    </w:p>
    <w:p w:rsidR="00EB5742" w:rsidRPr="00EB5742" w:rsidRDefault="00EB5742" w:rsidP="00EB574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EB5742" w:rsidRPr="00EB5742" w:rsidRDefault="00EB5742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FS 211, Fire Suppression Tactics and Strategy,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B5742" w:rsidRPr="00EB5742" w:rsidRDefault="00EB5742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FS 212, Introduction to Fire Prevention,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B5742" w:rsidRPr="00EB5742" w:rsidRDefault="00EB5742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FS 301, Firefighter Safety and Survival,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B5742" w:rsidRPr="00EB5742" w:rsidRDefault="00EB5742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FS 3</w:t>
      </w:r>
      <w:r w:rsidR="00035CBE">
        <w:rPr>
          <w:rFonts w:ascii="Times New Roman" w:hAnsi="Times New Roman"/>
        </w:rPr>
        <w:t>4</w:t>
      </w:r>
      <w:r>
        <w:rPr>
          <w:rFonts w:ascii="Times New Roman" w:hAnsi="Times New Roman"/>
        </w:rPr>
        <w:t>5, Ethics, Diversity and Professionalism in the Fire and Emergency Services, 3 s.h.</w:t>
      </w:r>
    </w:p>
    <w:p w:rsidR="00EB5742" w:rsidRPr="00DB0107" w:rsidRDefault="00EB5742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FS 490, Fire Service Internship, </w:t>
      </w:r>
      <w:proofErr w:type="gramStart"/>
      <w:r>
        <w:rPr>
          <w:rFonts w:ascii="Times New Roman" w:hAnsi="Times New Roman"/>
        </w:rPr>
        <w:t>9 s.h</w:t>
      </w:r>
      <w:proofErr w:type="gramEnd"/>
      <w:r>
        <w:rPr>
          <w:rFonts w:ascii="Times New Roman" w:hAnsi="Times New Roman"/>
        </w:rPr>
        <w:t>.</w:t>
      </w:r>
    </w:p>
    <w:p w:rsidR="00DB0107" w:rsidRPr="00DB0107" w:rsidRDefault="00DB0107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FS 491, Fire Service Internship Paper Summary,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DB0107" w:rsidRPr="00EB5742" w:rsidRDefault="00DB0107" w:rsidP="00DB0107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EB5742" w:rsidRPr="00EB5742" w:rsidRDefault="00DB0107" w:rsidP="00943ABB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Change in </w:t>
      </w:r>
      <w:r w:rsidR="00B673B8">
        <w:rPr>
          <w:rFonts w:ascii="Times New Roman" w:hAnsi="Times New Roman"/>
        </w:rPr>
        <w:t xml:space="preserve">Prefix, </w:t>
      </w:r>
      <w:r>
        <w:rPr>
          <w:rFonts w:ascii="Times New Roman" w:hAnsi="Times New Roman"/>
        </w:rPr>
        <w:t>Division</w:t>
      </w:r>
      <w:r w:rsidR="00B673B8">
        <w:rPr>
          <w:rFonts w:ascii="Times New Roman" w:hAnsi="Times New Roman"/>
        </w:rPr>
        <w:t>, and Abbreviated Title</w:t>
      </w:r>
    </w:p>
    <w:p w:rsidR="00EB5742" w:rsidRPr="00943ABB" w:rsidRDefault="00EB5742" w:rsidP="00EB574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EB5742" w:rsidRPr="00943ABB" w:rsidRDefault="00DB0107" w:rsidP="00EB574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LEJA 310, Introduction to Fire Protection</w:t>
      </w:r>
      <w:r w:rsidR="00EB5742">
        <w:rPr>
          <w:rFonts w:ascii="Times New Roman" w:hAnsi="Times New Roman"/>
        </w:rPr>
        <w:t xml:space="preserve">, </w:t>
      </w:r>
      <w:proofErr w:type="gramStart"/>
      <w:r w:rsidR="00EB5742">
        <w:rPr>
          <w:rFonts w:ascii="Times New Roman" w:hAnsi="Times New Roman"/>
        </w:rPr>
        <w:t>3 s.h</w:t>
      </w:r>
      <w:proofErr w:type="gramEnd"/>
      <w:r w:rsidR="00EB5742">
        <w:rPr>
          <w:rFonts w:ascii="Times New Roman" w:hAnsi="Times New Roman"/>
        </w:rPr>
        <w:t>.</w:t>
      </w:r>
    </w:p>
    <w:p w:rsidR="00EB5742" w:rsidRDefault="00EB5742" w:rsidP="00EB5742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</w:r>
      <w:r w:rsidR="00DB0107">
        <w:rPr>
          <w:rFonts w:ascii="Times New Roman" w:hAnsi="Times New Roman"/>
        </w:rPr>
        <w:t>LEJA 310</w:t>
      </w:r>
    </w:p>
    <w:p w:rsidR="00EB5742" w:rsidRDefault="00EB5742" w:rsidP="00EB574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DB0107">
        <w:rPr>
          <w:rFonts w:ascii="Times New Roman" w:hAnsi="Times New Roman"/>
        </w:rPr>
        <w:t>FS 210</w:t>
      </w:r>
    </w:p>
    <w:p w:rsidR="00AD7B2D" w:rsidRPr="00AD7B2D" w:rsidRDefault="00AD7B2D" w:rsidP="00AD7B2D">
      <w:pPr>
        <w:pStyle w:val="ListParagraph"/>
        <w:ind w:left="3600" w:hanging="1260"/>
        <w:rPr>
          <w:rFonts w:ascii="Times New Roman" w:hAnsi="Times New Roman"/>
        </w:rPr>
      </w:pPr>
    </w:p>
    <w:p w:rsidR="00943ABB" w:rsidRPr="00AD7B2D" w:rsidRDefault="00AD7B2D" w:rsidP="00943ABB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DB0107">
        <w:rPr>
          <w:rFonts w:ascii="Times New Roman" w:hAnsi="Times New Roman"/>
        </w:rPr>
        <w:t>New Major</w:t>
      </w:r>
    </w:p>
    <w:p w:rsidR="00AD7B2D" w:rsidRPr="00AD7B2D" w:rsidRDefault="00AD7B2D" w:rsidP="00AD7B2D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AD7B2D" w:rsidRPr="00DB0107" w:rsidRDefault="00DB0107" w:rsidP="00AD7B2D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Fire Protection Services</w:t>
      </w:r>
    </w:p>
    <w:p w:rsidR="00DB0107" w:rsidRPr="00DB0107" w:rsidRDefault="00DB0107" w:rsidP="00DB0107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DB0107" w:rsidRPr="00DB0107" w:rsidRDefault="00DB0107" w:rsidP="00DB0107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Requests for New Options</w:t>
      </w:r>
    </w:p>
    <w:p w:rsidR="00DB0107" w:rsidRPr="00DB0107" w:rsidRDefault="00DB0107" w:rsidP="00DB0107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DB0107" w:rsidRPr="00DB0107" w:rsidRDefault="00DB0107" w:rsidP="00DB0107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Fire Administration</w:t>
      </w:r>
    </w:p>
    <w:p w:rsidR="00DB0107" w:rsidRPr="00DB0107" w:rsidRDefault="00DB0107" w:rsidP="00DB0107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Fire Science</w:t>
      </w:r>
    </w:p>
    <w:p w:rsidR="00DB0107" w:rsidRPr="00DB0107" w:rsidRDefault="00DB0107" w:rsidP="00DB0107">
      <w:pPr>
        <w:rPr>
          <w:rFonts w:ascii="Times New Roman" w:hAnsi="Times New Roman"/>
          <w:b/>
          <w:u w:val="single"/>
        </w:rPr>
      </w:pPr>
    </w:p>
    <w:p w:rsidR="00DB0107" w:rsidRPr="00AD7B2D" w:rsidRDefault="00DB0107" w:rsidP="00DB0107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New Minor</w:t>
      </w:r>
    </w:p>
    <w:p w:rsidR="00DB0107" w:rsidRPr="00AD7B2D" w:rsidRDefault="00DB0107" w:rsidP="00DB0107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DB0107" w:rsidRPr="00DB0107" w:rsidRDefault="00DB0107" w:rsidP="00DB0107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Fire Science</w:t>
      </w:r>
    </w:p>
    <w:p w:rsidR="00DB0107" w:rsidRPr="00DB0107" w:rsidRDefault="00DB0107" w:rsidP="00DB0107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DB0107" w:rsidRPr="00DB0107" w:rsidRDefault="00DB0107" w:rsidP="00DB0107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of Minor</w:t>
      </w:r>
    </w:p>
    <w:p w:rsidR="00DB0107" w:rsidRPr="00DB0107" w:rsidRDefault="00DB0107" w:rsidP="00DB0107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DB0107" w:rsidRPr="00DB0107" w:rsidRDefault="00DB0107" w:rsidP="00DB0107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Fire Administration</w:t>
      </w:r>
    </w:p>
    <w:p w:rsidR="00AD7B2D" w:rsidRPr="00AD7B2D" w:rsidRDefault="00AD7B2D" w:rsidP="00AD7B2D">
      <w:pPr>
        <w:rPr>
          <w:rFonts w:ascii="Times New Roman" w:hAnsi="Times New Roman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F42248" w:rsidRDefault="006F4617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lastRenderedPageBreak/>
        <w:t xml:space="preserve">NEXT MEETING – </w:t>
      </w:r>
      <w:r w:rsidR="00DB0107">
        <w:rPr>
          <w:rFonts w:ascii="Times New Roman" w:hAnsi="Times New Roman" w:cs="Times New Roman"/>
          <w:sz w:val="28"/>
          <w:szCs w:val="28"/>
        </w:rPr>
        <w:t>APRIL 12</w:t>
      </w:r>
      <w:r w:rsidR="00B22CA8">
        <w:rPr>
          <w:rFonts w:ascii="Times New Roman" w:hAnsi="Times New Roman" w:cs="Times New Roman"/>
          <w:sz w:val="28"/>
          <w:szCs w:val="28"/>
        </w:rPr>
        <w:t>, 2012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6A7">
      <w:footerReference w:type="default" r:id="rId8"/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F" w:rsidRDefault="00011D2F" w:rsidP="001D40BC">
      <w:r>
        <w:separator/>
      </w:r>
    </w:p>
  </w:endnote>
  <w:endnote w:type="continuationSeparator" w:id="0">
    <w:p w:rsidR="00011D2F" w:rsidRDefault="00011D2F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A8" w:rsidRDefault="00B2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F" w:rsidRDefault="00011D2F" w:rsidP="001D40BC">
      <w:r>
        <w:separator/>
      </w:r>
    </w:p>
  </w:footnote>
  <w:footnote w:type="continuationSeparator" w:id="0">
    <w:p w:rsidR="00011D2F" w:rsidRDefault="00011D2F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1D2F"/>
    <w:rsid w:val="00014497"/>
    <w:rsid w:val="00031027"/>
    <w:rsid w:val="00035CBE"/>
    <w:rsid w:val="00036756"/>
    <w:rsid w:val="00037E58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561F"/>
    <w:rsid w:val="000D2D86"/>
    <w:rsid w:val="00107651"/>
    <w:rsid w:val="001200AB"/>
    <w:rsid w:val="00136330"/>
    <w:rsid w:val="0014005D"/>
    <w:rsid w:val="00163EA7"/>
    <w:rsid w:val="00195447"/>
    <w:rsid w:val="001B3D94"/>
    <w:rsid w:val="001D04D3"/>
    <w:rsid w:val="001D40BC"/>
    <w:rsid w:val="001F5897"/>
    <w:rsid w:val="001F7FBD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E1432"/>
    <w:rsid w:val="002E6B68"/>
    <w:rsid w:val="002F0D3A"/>
    <w:rsid w:val="002F21C3"/>
    <w:rsid w:val="002F26A6"/>
    <w:rsid w:val="002F3F76"/>
    <w:rsid w:val="00303D8E"/>
    <w:rsid w:val="00310E75"/>
    <w:rsid w:val="00341C74"/>
    <w:rsid w:val="0034395F"/>
    <w:rsid w:val="00386A9B"/>
    <w:rsid w:val="003E44FB"/>
    <w:rsid w:val="003E579B"/>
    <w:rsid w:val="004130B2"/>
    <w:rsid w:val="0043009E"/>
    <w:rsid w:val="00431605"/>
    <w:rsid w:val="00434C83"/>
    <w:rsid w:val="0043610B"/>
    <w:rsid w:val="00464E3B"/>
    <w:rsid w:val="00471719"/>
    <w:rsid w:val="004724DE"/>
    <w:rsid w:val="0048157B"/>
    <w:rsid w:val="00485A63"/>
    <w:rsid w:val="004A1A4D"/>
    <w:rsid w:val="004A5F70"/>
    <w:rsid w:val="004B6366"/>
    <w:rsid w:val="004C2A0A"/>
    <w:rsid w:val="004C79D1"/>
    <w:rsid w:val="004E3B62"/>
    <w:rsid w:val="00507669"/>
    <w:rsid w:val="0051164E"/>
    <w:rsid w:val="0055415E"/>
    <w:rsid w:val="00557DB3"/>
    <w:rsid w:val="00575669"/>
    <w:rsid w:val="00576FA2"/>
    <w:rsid w:val="005808DB"/>
    <w:rsid w:val="0058259A"/>
    <w:rsid w:val="00591066"/>
    <w:rsid w:val="00597739"/>
    <w:rsid w:val="005B06FB"/>
    <w:rsid w:val="005B5B66"/>
    <w:rsid w:val="005C73D4"/>
    <w:rsid w:val="005C7549"/>
    <w:rsid w:val="005C7C9A"/>
    <w:rsid w:val="005E2DA4"/>
    <w:rsid w:val="005E5A79"/>
    <w:rsid w:val="005E6AFE"/>
    <w:rsid w:val="00605351"/>
    <w:rsid w:val="0061108B"/>
    <w:rsid w:val="006148F4"/>
    <w:rsid w:val="00615C7A"/>
    <w:rsid w:val="006266A7"/>
    <w:rsid w:val="006314E6"/>
    <w:rsid w:val="00642E02"/>
    <w:rsid w:val="0065042E"/>
    <w:rsid w:val="00650CCC"/>
    <w:rsid w:val="00674D1D"/>
    <w:rsid w:val="00694EAA"/>
    <w:rsid w:val="00696A07"/>
    <w:rsid w:val="006B31A5"/>
    <w:rsid w:val="006C037C"/>
    <w:rsid w:val="006C2B26"/>
    <w:rsid w:val="006D0A1F"/>
    <w:rsid w:val="006F4617"/>
    <w:rsid w:val="007071BA"/>
    <w:rsid w:val="00712336"/>
    <w:rsid w:val="00717D3C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8B6"/>
    <w:rsid w:val="00845005"/>
    <w:rsid w:val="00853A76"/>
    <w:rsid w:val="00866A43"/>
    <w:rsid w:val="00871D0D"/>
    <w:rsid w:val="008853F1"/>
    <w:rsid w:val="008872F0"/>
    <w:rsid w:val="008A1E9E"/>
    <w:rsid w:val="008B2F4D"/>
    <w:rsid w:val="008C1785"/>
    <w:rsid w:val="008D0B06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6695"/>
    <w:rsid w:val="00957075"/>
    <w:rsid w:val="0096640A"/>
    <w:rsid w:val="009742CB"/>
    <w:rsid w:val="009748A7"/>
    <w:rsid w:val="0098679D"/>
    <w:rsid w:val="009B1892"/>
    <w:rsid w:val="009B40CE"/>
    <w:rsid w:val="009B711A"/>
    <w:rsid w:val="00A16E70"/>
    <w:rsid w:val="00A306CA"/>
    <w:rsid w:val="00A444A5"/>
    <w:rsid w:val="00A456D1"/>
    <w:rsid w:val="00A60D24"/>
    <w:rsid w:val="00A62DB7"/>
    <w:rsid w:val="00A70972"/>
    <w:rsid w:val="00A829DC"/>
    <w:rsid w:val="00A947AB"/>
    <w:rsid w:val="00A97531"/>
    <w:rsid w:val="00AA594A"/>
    <w:rsid w:val="00AB4F70"/>
    <w:rsid w:val="00AC059D"/>
    <w:rsid w:val="00AC7B2D"/>
    <w:rsid w:val="00AD1F6B"/>
    <w:rsid w:val="00AD7B2D"/>
    <w:rsid w:val="00AE7BED"/>
    <w:rsid w:val="00AF5100"/>
    <w:rsid w:val="00AF7524"/>
    <w:rsid w:val="00B21C27"/>
    <w:rsid w:val="00B22CA8"/>
    <w:rsid w:val="00B4454E"/>
    <w:rsid w:val="00B673B8"/>
    <w:rsid w:val="00BA46F9"/>
    <w:rsid w:val="00BD347B"/>
    <w:rsid w:val="00C0273C"/>
    <w:rsid w:val="00C21F35"/>
    <w:rsid w:val="00C31937"/>
    <w:rsid w:val="00C3785F"/>
    <w:rsid w:val="00C61603"/>
    <w:rsid w:val="00C65A88"/>
    <w:rsid w:val="00C672EC"/>
    <w:rsid w:val="00C710AA"/>
    <w:rsid w:val="00CA64D4"/>
    <w:rsid w:val="00CB260E"/>
    <w:rsid w:val="00CD0C36"/>
    <w:rsid w:val="00CE43C2"/>
    <w:rsid w:val="00CF2832"/>
    <w:rsid w:val="00D2491D"/>
    <w:rsid w:val="00D40F71"/>
    <w:rsid w:val="00D563FA"/>
    <w:rsid w:val="00DA3342"/>
    <w:rsid w:val="00DB0107"/>
    <w:rsid w:val="00DB31A1"/>
    <w:rsid w:val="00DB475C"/>
    <w:rsid w:val="00DB4E72"/>
    <w:rsid w:val="00DC2854"/>
    <w:rsid w:val="00DC633B"/>
    <w:rsid w:val="00DE1A0A"/>
    <w:rsid w:val="00DE40EF"/>
    <w:rsid w:val="00DF122D"/>
    <w:rsid w:val="00E11E4C"/>
    <w:rsid w:val="00E21041"/>
    <w:rsid w:val="00E267F4"/>
    <w:rsid w:val="00E316C4"/>
    <w:rsid w:val="00E50991"/>
    <w:rsid w:val="00E843C7"/>
    <w:rsid w:val="00E96402"/>
    <w:rsid w:val="00EA2E7A"/>
    <w:rsid w:val="00EB1A19"/>
    <w:rsid w:val="00EB5742"/>
    <w:rsid w:val="00EC1AA9"/>
    <w:rsid w:val="00ED10D4"/>
    <w:rsid w:val="00ED2952"/>
    <w:rsid w:val="00EE26B2"/>
    <w:rsid w:val="00EE55F7"/>
    <w:rsid w:val="00EF2A42"/>
    <w:rsid w:val="00F0381E"/>
    <w:rsid w:val="00F06B78"/>
    <w:rsid w:val="00F149B5"/>
    <w:rsid w:val="00F150CD"/>
    <w:rsid w:val="00F301C5"/>
    <w:rsid w:val="00F34343"/>
    <w:rsid w:val="00F42248"/>
    <w:rsid w:val="00F44E23"/>
    <w:rsid w:val="00F569BA"/>
    <w:rsid w:val="00F641AA"/>
    <w:rsid w:val="00F64521"/>
    <w:rsid w:val="00F739CA"/>
    <w:rsid w:val="00F8034B"/>
    <w:rsid w:val="00F832EC"/>
    <w:rsid w:val="00F92A79"/>
    <w:rsid w:val="00FB7503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ACE6-80B3-46E3-8B6A-6BC0255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6</cp:revision>
  <cp:lastPrinted>2012-04-11T18:40:00Z</cp:lastPrinted>
  <dcterms:created xsi:type="dcterms:W3CDTF">2012-03-22T18:00:00Z</dcterms:created>
  <dcterms:modified xsi:type="dcterms:W3CDTF">2012-04-11T18:40:00Z</dcterms:modified>
</cp:coreProperties>
</file>