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E971EF" w14:textId="77777777" w:rsidR="0043783C" w:rsidRDefault="00531AF5">
      <w:pPr>
        <w:rPr>
          <w:b/>
        </w:rPr>
      </w:pPr>
      <w:bookmarkStart w:id="0" w:name="_GoBack"/>
      <w:bookmarkEnd w:id="0"/>
      <w:r>
        <w:rPr>
          <w:b/>
        </w:rPr>
        <w:t>Council on General Education Meeting Minutes March 21, 2024</w:t>
      </w:r>
    </w:p>
    <w:p w14:paraId="1BC4B5A5" w14:textId="77777777" w:rsidR="00531AF5" w:rsidRDefault="00531AF5" w:rsidP="00531AF5">
      <w:r>
        <w:rPr>
          <w:b/>
        </w:rPr>
        <w:t xml:space="preserve">Members present: </w:t>
      </w:r>
      <w:r>
        <w:t xml:space="preserve"> Donald Laney, Gregory Baramidze, David Zanolla, Baofu Wang, Elgin Mannion, Alisha White, Mari Aanenson, Febe Pamonag, Rob Kelly, Barb Lawhorn, Amy Carr (for Bob Intrieri – sabbatical) Miguel Huerta, Renee Polubinsky, Kyle Ramlow, Keith Boeckelman</w:t>
      </w:r>
    </w:p>
    <w:p w14:paraId="64793562" w14:textId="77777777" w:rsidR="00531AF5" w:rsidRDefault="00531AF5" w:rsidP="00531AF5">
      <w:r>
        <w:rPr>
          <w:b/>
        </w:rPr>
        <w:t>Member absent:</w:t>
      </w:r>
      <w:r>
        <w:t xml:space="preserve"> Sebastian Szyjka, Bob Inrieri (sabbatical)</w:t>
      </w:r>
    </w:p>
    <w:p w14:paraId="1901E485" w14:textId="181E5B14" w:rsidR="00531AF5" w:rsidRDefault="00531AF5" w:rsidP="00531AF5">
      <w:r>
        <w:t>The meeting was called to order by Rob at 3</w:t>
      </w:r>
      <w:r w:rsidR="00133E26">
        <w:t>:30</w:t>
      </w:r>
      <w:r>
        <w:t xml:space="preserve"> pm.  </w:t>
      </w:r>
    </w:p>
    <w:p w14:paraId="78A875B7" w14:textId="77777777" w:rsidR="00531AF5" w:rsidRDefault="00531AF5" w:rsidP="00531AF5">
      <w:r>
        <w:t xml:space="preserve">The meeting minutes of Feb 15 2024 were reviewed.  Elgin made a motion to approve, Febe second the </w:t>
      </w:r>
      <w:r w:rsidR="00EF0920">
        <w:t>motion</w:t>
      </w:r>
      <w:r>
        <w:t xml:space="preserve"> and </w:t>
      </w:r>
      <w:r w:rsidR="00EF0920">
        <w:t xml:space="preserve">all present </w:t>
      </w:r>
      <w:r>
        <w:t xml:space="preserve">approved. </w:t>
      </w:r>
    </w:p>
    <w:p w14:paraId="71B8DE8B" w14:textId="77777777" w:rsidR="00EF0920" w:rsidRDefault="00EF0920" w:rsidP="00531AF5">
      <w:r>
        <w:rPr>
          <w:b/>
        </w:rPr>
        <w:t xml:space="preserve">New Business.  </w:t>
      </w:r>
      <w:r>
        <w:t xml:space="preserve"> Rob started the discussion of a Revised General Education Assessment Plan for MUS 194 (formerly MUS 397). CCPI had approved the plan and it was brought to this council as a new classification. Dr. Jeff Brown explained the reasoning for the new classification. The class was last offered Summer 2020.  It was coordinated with changes in the music curriculum.  The new classification will make it more available and expand the diversity of introductory music classes.  The course has been updated to reflect a 100-level class and meet the General Education Goals 13 and 5.  </w:t>
      </w:r>
    </w:p>
    <w:p w14:paraId="5C3E7E72" w14:textId="77777777" w:rsidR="00EF0920" w:rsidRDefault="00EF0920" w:rsidP="00531AF5">
      <w:r>
        <w:tab/>
        <w:t xml:space="preserve">Amy asked about how the students are to assess a performance.  Jeff stated the students could review a live performance or by watching a recording of a performance. Febe asked about Goal 5 and which are generated to an artist outside the U. S.  Jeff explained the synthesis of African and European influences are what the goal is striving to achieve.  </w:t>
      </w:r>
    </w:p>
    <w:p w14:paraId="6485B04E" w14:textId="77777777" w:rsidR="00EF0920" w:rsidRDefault="00EF0920" w:rsidP="00531AF5">
      <w:r>
        <w:tab/>
        <w:t xml:space="preserve">The classification change was recommended to approve. Elgin made the motion to approve, Febe second the motion and all members present approved. </w:t>
      </w:r>
    </w:p>
    <w:p w14:paraId="77C998D1" w14:textId="77777777" w:rsidR="00EF0920" w:rsidRDefault="005600F1" w:rsidP="00531AF5">
      <w:pPr>
        <w:rPr>
          <w:b/>
        </w:rPr>
      </w:pPr>
      <w:r>
        <w:rPr>
          <w:b/>
        </w:rPr>
        <w:t>Reports:</w:t>
      </w:r>
    </w:p>
    <w:p w14:paraId="0BF88D21" w14:textId="77777777" w:rsidR="005600F1" w:rsidRDefault="005600F1" w:rsidP="00531AF5">
      <w:r>
        <w:tab/>
        <w:t>Renee Polubinsky, Coordinator for Undergraduate Studies, Provost’s Office – no report</w:t>
      </w:r>
    </w:p>
    <w:p w14:paraId="594AE090" w14:textId="77777777" w:rsidR="005600F1" w:rsidRDefault="005600F1" w:rsidP="00531AF5">
      <w:r>
        <w:tab/>
        <w:t>CAS – Keith Boeckelman, Interim Associate Dean – no report</w:t>
      </w:r>
    </w:p>
    <w:p w14:paraId="2895C948" w14:textId="77777777" w:rsidR="005600F1" w:rsidRDefault="005600F1" w:rsidP="00531AF5">
      <w:r>
        <w:tab/>
        <w:t xml:space="preserve">Miguel Huerta – University Advising. University Advising is working with the Colleges to support new student registration which begins on April 1. FYAC Advisor (Tim Johnson) will serve as the Reach Advisor in the QC campus to allow more unity in both campuses with the Reach Program. </w:t>
      </w:r>
    </w:p>
    <w:p w14:paraId="1557A840" w14:textId="77777777" w:rsidR="005600F1" w:rsidRPr="005600F1" w:rsidRDefault="005600F1" w:rsidP="00531AF5">
      <w:r>
        <w:t xml:space="preserve">There was no further business for the good of the order.  The next meeting will be April 4 at 3:30 pm.  Nomination of new officers will be held.  Barb made the motion to adjourn, Donald second the motion and it was approved unanimously.  Rob closed the meeting at 3:53 pm. </w:t>
      </w:r>
    </w:p>
    <w:p w14:paraId="5EDE519A" w14:textId="77777777" w:rsidR="00531AF5" w:rsidRPr="00531AF5" w:rsidRDefault="00531AF5" w:rsidP="00531AF5"/>
    <w:sectPr w:rsidR="00531AF5" w:rsidRPr="00531A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AF5"/>
    <w:rsid w:val="000225A6"/>
    <w:rsid w:val="000B2B44"/>
    <w:rsid w:val="00133E26"/>
    <w:rsid w:val="002E660C"/>
    <w:rsid w:val="00531AF5"/>
    <w:rsid w:val="005600F1"/>
    <w:rsid w:val="00EF09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0BC07"/>
  <w15:chartTrackingRefBased/>
  <w15:docId w15:val="{6EADA187-5FDA-4128-A4B9-D571C6F88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286F46D67D074486200AF4D3873281" ma:contentTypeVersion="12" ma:contentTypeDescription="Create a new document." ma:contentTypeScope="" ma:versionID="1629efaf384dcb840f82cc132330732d">
  <xsd:schema xmlns:xsd="http://www.w3.org/2001/XMLSchema" xmlns:xs="http://www.w3.org/2001/XMLSchema" xmlns:p="http://schemas.microsoft.com/office/2006/metadata/properties" xmlns:ns3="ba7106cc-57b8-49fe-809b-906cc404a21d" targetNamespace="http://schemas.microsoft.com/office/2006/metadata/properties" ma:root="true" ma:fieldsID="92586b39d63cf3c9f6fd7d8eb733c9ae" ns3:_="">
    <xsd:import namespace="ba7106cc-57b8-49fe-809b-906cc404a21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ObjectDetectorVersions" minOccurs="0"/>
                <xsd:element ref="ns3:MediaServiceDateTaken"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7106cc-57b8-49fe-809b-906cc404a2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CABC6C-0E7C-464D-BBCD-D700059DD2C0}">
  <ds:schemaRefs>
    <ds:schemaRef ds:uri="http://purl.org/dc/elements/1.1/"/>
    <ds:schemaRef ds:uri="http://schemas.microsoft.com/office/2006/metadata/properties"/>
    <ds:schemaRef ds:uri="http://schemas.microsoft.com/office/2006/documentManagement/types"/>
    <ds:schemaRef ds:uri="http://purl.org/dc/terms/"/>
    <ds:schemaRef ds:uri="http://purl.org/dc/dcmitype/"/>
    <ds:schemaRef ds:uri="http://schemas.microsoft.com/office/infopath/2007/PartnerControls"/>
    <ds:schemaRef ds:uri="http://schemas.openxmlformats.org/package/2006/metadata/core-properties"/>
    <ds:schemaRef ds:uri="ba7106cc-57b8-49fe-809b-906cc404a21d"/>
    <ds:schemaRef ds:uri="http://www.w3.org/XML/1998/namespace"/>
  </ds:schemaRefs>
</ds:datastoreItem>
</file>

<file path=customXml/itemProps2.xml><?xml version="1.0" encoding="utf-8"?>
<ds:datastoreItem xmlns:ds="http://schemas.openxmlformats.org/officeDocument/2006/customXml" ds:itemID="{8D2A904F-6EAB-413A-938C-F26944E06B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7106cc-57b8-49fe-809b-906cc404a2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CEB7DDD-6C46-444B-B810-43E854962D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354</Words>
  <Characters>2022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 Aanenson</dc:creator>
  <cp:keywords/>
  <dc:description/>
  <cp:lastModifiedBy>Annette E Hamm</cp:lastModifiedBy>
  <cp:revision>2</cp:revision>
  <dcterms:created xsi:type="dcterms:W3CDTF">2024-05-22T15:24:00Z</dcterms:created>
  <dcterms:modified xsi:type="dcterms:W3CDTF">2024-05-22T15:24:00Z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0x0101005D286F46D67D074486200AF4D3873281</vt:lpwstr>
  </property>
</Properties>
</file>