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60A3D" w14:textId="77777777" w:rsidR="00D02F7B" w:rsidRPr="00A52A70" w:rsidRDefault="00D02F7B" w:rsidP="00D02F7B">
      <w:pPr>
        <w:jc w:val="center"/>
        <w:rPr>
          <w:b/>
        </w:rPr>
      </w:pPr>
      <w:bookmarkStart w:id="0" w:name="_GoBack"/>
      <w:bookmarkEnd w:id="0"/>
      <w:r w:rsidRPr="00A52A70">
        <w:rPr>
          <w:b/>
        </w:rPr>
        <w:t>WIU Council on General Education</w:t>
      </w:r>
    </w:p>
    <w:p w14:paraId="1DB3C77D" w14:textId="77777777" w:rsidR="00D02F7B" w:rsidRDefault="00D02F7B" w:rsidP="00D02F7B">
      <w:pPr>
        <w:jc w:val="center"/>
        <w:rPr>
          <w:b/>
        </w:rPr>
      </w:pPr>
      <w:r w:rsidRPr="00A52A70">
        <w:rPr>
          <w:b/>
        </w:rPr>
        <w:t>Meeting Minutes</w:t>
      </w:r>
    </w:p>
    <w:p w14:paraId="14F8CDAB" w14:textId="77777777" w:rsidR="004D003E" w:rsidRPr="00D02F7B" w:rsidRDefault="00C832EF" w:rsidP="00D02F7B">
      <w:pPr>
        <w:jc w:val="center"/>
        <w:rPr>
          <w:b/>
        </w:rPr>
      </w:pPr>
      <w:r>
        <w:rPr>
          <w:b/>
        </w:rPr>
        <w:t>September 24, 2015</w:t>
      </w:r>
    </w:p>
    <w:p w14:paraId="27F6E8FF" w14:textId="77777777" w:rsidR="00874362" w:rsidRPr="004D003E" w:rsidRDefault="00D02F7B">
      <w:pPr>
        <w:rPr>
          <w:b/>
        </w:rPr>
      </w:pPr>
      <w:r w:rsidRPr="004D003E">
        <w:rPr>
          <w:b/>
        </w:rPr>
        <w:t>Fall 2015 CGE Members</w:t>
      </w:r>
    </w:p>
    <w:p w14:paraId="46554A3D" w14:textId="77777777" w:rsidR="004D003E" w:rsidRDefault="004D003E"/>
    <w:p w14:paraId="510DEA90" w14:textId="77777777" w:rsidR="004D003E" w:rsidRDefault="004D003E" w:rsidP="004D003E">
      <w:pPr>
        <w:pStyle w:val="ListParagraph"/>
        <w:tabs>
          <w:tab w:val="left" w:pos="1620"/>
          <w:tab w:val="left" w:pos="2160"/>
          <w:tab w:val="left" w:pos="5040"/>
        </w:tabs>
        <w:ind w:left="0"/>
      </w:pPr>
      <w:r>
        <w:t>Marjorie Allison</w:t>
      </w:r>
      <w:r>
        <w:tab/>
        <w:t>Dept. of English &amp; Journalism</w:t>
      </w:r>
      <w:r>
        <w:tab/>
        <w:t>(Humanities/Fine Arts)</w:t>
      </w:r>
    </w:p>
    <w:p w14:paraId="1DEC7F70" w14:textId="77777777" w:rsidR="004D003E" w:rsidRPr="002E4CA5" w:rsidRDefault="004D003E" w:rsidP="004D003E">
      <w:pPr>
        <w:pStyle w:val="ListParagraph"/>
        <w:tabs>
          <w:tab w:val="left" w:pos="1620"/>
          <w:tab w:val="left" w:pos="2160"/>
          <w:tab w:val="left" w:pos="5040"/>
        </w:tabs>
        <w:ind w:left="0"/>
      </w:pPr>
      <w:proofErr w:type="spellStart"/>
      <w:r>
        <w:t>Panakkattu</w:t>
      </w:r>
      <w:proofErr w:type="spellEnd"/>
      <w:r>
        <w:t xml:space="preserve"> </w:t>
      </w:r>
      <w:proofErr w:type="spellStart"/>
      <w:r>
        <w:t>Babu</w:t>
      </w:r>
      <w:proofErr w:type="spellEnd"/>
      <w:r w:rsidRPr="001E31AE">
        <w:tab/>
      </w:r>
      <w:r>
        <w:t>Dept. of Physics</w:t>
      </w:r>
      <w:r w:rsidRPr="001E31AE">
        <w:tab/>
      </w:r>
      <w:r>
        <w:tab/>
        <w:t>(Math/Natural Science)</w:t>
      </w:r>
    </w:p>
    <w:p w14:paraId="14E1BF76" w14:textId="77777777" w:rsidR="004D003E" w:rsidRDefault="004D003E" w:rsidP="004D003E">
      <w:pPr>
        <w:pStyle w:val="ListParagraph"/>
        <w:tabs>
          <w:tab w:val="left" w:pos="2160"/>
          <w:tab w:val="left" w:pos="5040"/>
        </w:tabs>
        <w:ind w:left="0"/>
      </w:pPr>
      <w:r>
        <w:t xml:space="preserve">Rumen </w:t>
      </w:r>
      <w:proofErr w:type="spellStart"/>
      <w:r>
        <w:t>Dimitrov</w:t>
      </w:r>
      <w:proofErr w:type="spellEnd"/>
      <w:r>
        <w:tab/>
        <w:t>Dept. of Mathematics</w:t>
      </w:r>
      <w:r>
        <w:tab/>
      </w:r>
      <w:r>
        <w:tab/>
        <w:t>(Math/Natural Science)</w:t>
      </w:r>
    </w:p>
    <w:p w14:paraId="337AC831" w14:textId="77777777" w:rsidR="004D003E" w:rsidRDefault="004D003E" w:rsidP="004D003E">
      <w:pPr>
        <w:pStyle w:val="ListParagraph"/>
        <w:tabs>
          <w:tab w:val="left" w:pos="1620"/>
          <w:tab w:val="left" w:pos="2160"/>
          <w:tab w:val="left" w:pos="5040"/>
        </w:tabs>
        <w:ind w:left="0"/>
      </w:pPr>
      <w:r>
        <w:t>Krista Bowers Sharpe</w:t>
      </w:r>
      <w:r>
        <w:tab/>
        <w:t>Library</w:t>
      </w:r>
      <w:r>
        <w:tab/>
        <w:t>(At-Large)</w:t>
      </w:r>
    </w:p>
    <w:p w14:paraId="085ECDBB" w14:textId="77777777" w:rsidR="004D003E" w:rsidRDefault="004D003E" w:rsidP="004D003E">
      <w:pPr>
        <w:pStyle w:val="ListParagraph"/>
        <w:tabs>
          <w:tab w:val="left" w:pos="2160"/>
          <w:tab w:val="left" w:pos="5040"/>
        </w:tabs>
        <w:ind w:left="0"/>
      </w:pPr>
      <w:r>
        <w:t xml:space="preserve">Kathleen </w:t>
      </w:r>
      <w:proofErr w:type="spellStart"/>
      <w:r>
        <w:t>ODonnell</w:t>
      </w:r>
      <w:proofErr w:type="spellEnd"/>
      <w:r>
        <w:t>-</w:t>
      </w:r>
      <w:proofErr w:type="gramStart"/>
      <w:r>
        <w:t>Brown  English</w:t>
      </w:r>
      <w:proofErr w:type="gramEnd"/>
      <w:r>
        <w:tab/>
      </w:r>
      <w:r>
        <w:tab/>
        <w:t>(Communication Skills)</w:t>
      </w:r>
    </w:p>
    <w:p w14:paraId="38072ED0" w14:textId="77777777" w:rsidR="004D003E" w:rsidRDefault="004D003E" w:rsidP="004D003E">
      <w:pPr>
        <w:pStyle w:val="ListParagraph"/>
        <w:tabs>
          <w:tab w:val="left" w:pos="1620"/>
          <w:tab w:val="left" w:pos="2160"/>
          <w:tab w:val="left" w:pos="5040"/>
        </w:tabs>
        <w:ind w:left="0"/>
      </w:pPr>
      <w:r>
        <w:t>Erik Brooks</w:t>
      </w:r>
      <w:r>
        <w:tab/>
      </w:r>
      <w:r>
        <w:tab/>
        <w:t>Dept. of African-American Studies</w:t>
      </w:r>
      <w:r w:rsidRPr="002E4CA5">
        <w:tab/>
      </w:r>
      <w:r>
        <w:t>(Multicultural)</w:t>
      </w:r>
    </w:p>
    <w:p w14:paraId="069BBE07" w14:textId="77777777" w:rsidR="004D003E" w:rsidRDefault="004D003E" w:rsidP="004D003E">
      <w:r>
        <w:t>Benjamin Meyers</w:t>
      </w:r>
      <w:r>
        <w:tab/>
        <w:t>Student Government Association</w:t>
      </w:r>
      <w:r>
        <w:tab/>
      </w:r>
      <w:proofErr w:type="gramStart"/>
      <w:r>
        <w:t>( ?</w:t>
      </w:r>
      <w:proofErr w:type="gramEnd"/>
      <w:r>
        <w:t xml:space="preserve"> ) (Communication Skills)</w:t>
      </w:r>
    </w:p>
    <w:p w14:paraId="1FD5CB91" w14:textId="77777777" w:rsidR="004D003E" w:rsidRPr="002E4CA5" w:rsidRDefault="004D003E" w:rsidP="004D003E">
      <w:pPr>
        <w:pStyle w:val="ListParagraph"/>
        <w:tabs>
          <w:tab w:val="left" w:pos="2160"/>
        </w:tabs>
        <w:ind w:left="0"/>
      </w:pPr>
      <w:r>
        <w:t xml:space="preserve">Kyle </w:t>
      </w:r>
      <w:proofErr w:type="spellStart"/>
      <w:r>
        <w:t>Mayborn</w:t>
      </w:r>
      <w:proofErr w:type="spellEnd"/>
      <w:r>
        <w:tab/>
        <w:t>College of Arts &amp;</w:t>
      </w:r>
      <w:r w:rsidRPr="002E4CA5">
        <w:t xml:space="preserve"> Sciences </w:t>
      </w:r>
      <w:r>
        <w:tab/>
      </w:r>
      <w:r w:rsidRPr="002E4CA5">
        <w:t>(Ex-officio, Dean's Council Representative)</w:t>
      </w:r>
    </w:p>
    <w:p w14:paraId="67EF35EB" w14:textId="77777777" w:rsidR="004D003E" w:rsidRDefault="004D003E" w:rsidP="004D003E">
      <w:pPr>
        <w:pStyle w:val="ListParagraph"/>
        <w:tabs>
          <w:tab w:val="left" w:pos="2160"/>
        </w:tabs>
        <w:ind w:left="0"/>
      </w:pPr>
      <w:r w:rsidRPr="002E4CA5">
        <w:t>Nancy Parsons</w:t>
      </w:r>
      <w:r w:rsidRPr="002E4CA5">
        <w:tab/>
        <w:t xml:space="preserve">Office of the Provost </w:t>
      </w:r>
      <w:r>
        <w:tab/>
      </w:r>
      <w:r>
        <w:tab/>
      </w:r>
      <w:r w:rsidRPr="002E4CA5">
        <w:t>(Ex-officio, Provost's Representative)</w:t>
      </w:r>
    </w:p>
    <w:p w14:paraId="5EF453B5" w14:textId="77777777" w:rsidR="004D003E" w:rsidRDefault="004D003E" w:rsidP="004D003E">
      <w:pPr>
        <w:pStyle w:val="ListParagraph"/>
        <w:tabs>
          <w:tab w:val="left" w:pos="2160"/>
          <w:tab w:val="left" w:pos="5040"/>
        </w:tabs>
        <w:ind w:left="0"/>
      </w:pPr>
      <w:r>
        <w:t xml:space="preserve">Darcy </w:t>
      </w:r>
      <w:proofErr w:type="spellStart"/>
      <w:r>
        <w:t>Plymire</w:t>
      </w:r>
      <w:proofErr w:type="spellEnd"/>
      <w:r w:rsidRPr="002E4CA5">
        <w:tab/>
        <w:t>Dept. of</w:t>
      </w:r>
      <w:r>
        <w:t xml:space="preserve"> Kinesiology</w:t>
      </w:r>
      <w:r>
        <w:tab/>
      </w:r>
      <w:r>
        <w:tab/>
        <w:t>(Human Well-Being)</w:t>
      </w:r>
    </w:p>
    <w:p w14:paraId="5E3C30B3" w14:textId="77777777" w:rsidR="004D003E" w:rsidRDefault="004D003E" w:rsidP="004D003E">
      <w:pPr>
        <w:pStyle w:val="ListParagraph"/>
        <w:tabs>
          <w:tab w:val="left" w:pos="2160"/>
          <w:tab w:val="left" w:pos="5040"/>
        </w:tabs>
        <w:ind w:left="0"/>
      </w:pPr>
      <w:proofErr w:type="spellStart"/>
      <w:r>
        <w:t>Jongnam</w:t>
      </w:r>
      <w:proofErr w:type="spellEnd"/>
      <w:r>
        <w:t xml:space="preserve"> Choi</w:t>
      </w:r>
      <w:r>
        <w:tab/>
        <w:t>Dept. of Geography</w:t>
      </w:r>
      <w:r>
        <w:tab/>
      </w:r>
      <w:r>
        <w:tab/>
        <w:t>(Social Science)</w:t>
      </w:r>
    </w:p>
    <w:p w14:paraId="46253D16" w14:textId="77777777" w:rsidR="004D003E" w:rsidRDefault="004D003E" w:rsidP="004D003E">
      <w:pPr>
        <w:pStyle w:val="ListParagraph"/>
        <w:tabs>
          <w:tab w:val="left" w:pos="1620"/>
          <w:tab w:val="left" w:pos="2160"/>
          <w:tab w:val="left" w:pos="5040"/>
        </w:tabs>
        <w:ind w:left="0"/>
      </w:pPr>
      <w:r>
        <w:t xml:space="preserve">Joanne </w:t>
      </w:r>
      <w:proofErr w:type="spellStart"/>
      <w:r>
        <w:t>Sellen</w:t>
      </w:r>
      <w:proofErr w:type="spellEnd"/>
      <w:r>
        <w:tab/>
      </w:r>
      <w:r>
        <w:tab/>
        <w:t xml:space="preserve">Dept. of Educational &amp; Interdisciplinary Studies </w:t>
      </w:r>
      <w:r>
        <w:tab/>
        <w:t>(At-Large)</w:t>
      </w:r>
    </w:p>
    <w:p w14:paraId="1DA54AB6" w14:textId="77777777" w:rsidR="004D003E" w:rsidRDefault="004D003E" w:rsidP="004D003E">
      <w:pPr>
        <w:pStyle w:val="ListParagraph"/>
        <w:tabs>
          <w:tab w:val="left" w:pos="1620"/>
          <w:tab w:val="left" w:pos="2160"/>
          <w:tab w:val="left" w:pos="5040"/>
        </w:tabs>
        <w:ind w:left="0"/>
      </w:pPr>
      <w:proofErr w:type="spellStart"/>
      <w:r>
        <w:t>Keva</w:t>
      </w:r>
      <w:proofErr w:type="spellEnd"/>
      <w:r>
        <w:t xml:space="preserve"> Steadman</w:t>
      </w:r>
      <w:r>
        <w:tab/>
      </w:r>
      <w:r>
        <w:tab/>
        <w:t>Dept. of Economics &amp; Decision Sciences</w:t>
      </w:r>
      <w:r>
        <w:tab/>
        <w:t>(Social Science)</w:t>
      </w:r>
    </w:p>
    <w:p w14:paraId="692FFA29" w14:textId="77777777" w:rsidR="004D003E" w:rsidRDefault="004D003E" w:rsidP="004D003E">
      <w:pPr>
        <w:pStyle w:val="ListParagraph"/>
        <w:tabs>
          <w:tab w:val="left" w:pos="2160"/>
          <w:tab w:val="left" w:pos="5040"/>
        </w:tabs>
        <w:ind w:left="0"/>
      </w:pPr>
      <w:r>
        <w:t>Jeannie Woods</w:t>
      </w:r>
      <w:r w:rsidRPr="002E4CA5">
        <w:t xml:space="preserve"> </w:t>
      </w:r>
      <w:r>
        <w:tab/>
        <w:t>Dept. of Theatre &amp; Dance</w:t>
      </w:r>
      <w:r>
        <w:tab/>
      </w:r>
      <w:r>
        <w:tab/>
      </w:r>
      <w:r>
        <w:tab/>
        <w:t>(Humanities/Fine Arts)</w:t>
      </w:r>
    </w:p>
    <w:p w14:paraId="709CF31F" w14:textId="77777777" w:rsidR="004D003E" w:rsidRPr="002E4CA5" w:rsidRDefault="004D003E" w:rsidP="004D003E">
      <w:pPr>
        <w:pStyle w:val="ListParagraph"/>
        <w:tabs>
          <w:tab w:val="left" w:pos="2160"/>
        </w:tabs>
        <w:ind w:left="0"/>
      </w:pPr>
      <w:r w:rsidRPr="002E4CA5">
        <w:t xml:space="preserve">Michelle </w:t>
      </w:r>
      <w:proofErr w:type="spellStart"/>
      <w:r w:rsidRPr="002E4CA5">
        <w:t>Yager</w:t>
      </w:r>
      <w:proofErr w:type="spellEnd"/>
      <w:r w:rsidRPr="002E4CA5">
        <w:tab/>
        <w:t xml:space="preserve">Advising Center </w:t>
      </w:r>
      <w:r>
        <w:tab/>
      </w:r>
      <w:r>
        <w:tab/>
      </w:r>
      <w:r w:rsidRPr="002E4CA5">
        <w:t>(Ex-officio, COAA Representative)</w:t>
      </w:r>
    </w:p>
    <w:p w14:paraId="5027F29C" w14:textId="77777777" w:rsidR="004D003E" w:rsidRDefault="004D003E"/>
    <w:p w14:paraId="27931860" w14:textId="77777777" w:rsidR="00D02F7B" w:rsidRDefault="00D02F7B"/>
    <w:p w14:paraId="511ADC36" w14:textId="77777777" w:rsidR="00D02F7B" w:rsidRDefault="00D02F7B">
      <w:pPr>
        <w:rPr>
          <w:b/>
        </w:rPr>
      </w:pPr>
      <w:r w:rsidRPr="00D02F7B">
        <w:rPr>
          <w:b/>
        </w:rPr>
        <w:t>Elected Members Present</w:t>
      </w:r>
      <w:r>
        <w:rPr>
          <w:b/>
        </w:rPr>
        <w:t>:</w:t>
      </w:r>
      <w:r w:rsidR="004D003E">
        <w:rPr>
          <w:b/>
        </w:rPr>
        <w:t xml:space="preserve"> </w:t>
      </w:r>
      <w:r w:rsidR="00C832EF">
        <w:rPr>
          <w:b/>
        </w:rPr>
        <w:t xml:space="preserve"> </w:t>
      </w:r>
      <w:r w:rsidR="00C832EF">
        <w:t xml:space="preserve">Marjorie Allison, </w:t>
      </w:r>
      <w:proofErr w:type="spellStart"/>
      <w:r w:rsidR="00C832EF">
        <w:t>Panakkattu</w:t>
      </w:r>
      <w:proofErr w:type="spellEnd"/>
      <w:r w:rsidR="00C832EF">
        <w:t xml:space="preserve"> </w:t>
      </w:r>
      <w:proofErr w:type="spellStart"/>
      <w:r w:rsidR="00C832EF">
        <w:t>Babu</w:t>
      </w:r>
      <w:proofErr w:type="spellEnd"/>
      <w:r w:rsidR="00C832EF">
        <w:t xml:space="preserve">, Rumen </w:t>
      </w:r>
      <w:proofErr w:type="spellStart"/>
      <w:r w:rsidR="00C832EF">
        <w:t>Dimitrov</w:t>
      </w:r>
      <w:proofErr w:type="spellEnd"/>
      <w:r w:rsidR="00C832EF">
        <w:t xml:space="preserve">, Joanne </w:t>
      </w:r>
      <w:proofErr w:type="spellStart"/>
      <w:r w:rsidR="00C832EF">
        <w:t>Sellen</w:t>
      </w:r>
      <w:proofErr w:type="spellEnd"/>
      <w:r w:rsidR="00C832EF">
        <w:t xml:space="preserve">, Kathleen </w:t>
      </w:r>
      <w:proofErr w:type="spellStart"/>
      <w:r w:rsidR="00C832EF">
        <w:t>ODonnell</w:t>
      </w:r>
      <w:proofErr w:type="spellEnd"/>
      <w:r w:rsidR="00C832EF">
        <w:t xml:space="preserve">-Brown, Darcy </w:t>
      </w:r>
      <w:proofErr w:type="spellStart"/>
      <w:r w:rsidR="00C832EF">
        <w:t>Plymire</w:t>
      </w:r>
      <w:proofErr w:type="spellEnd"/>
      <w:r w:rsidR="00C832EF">
        <w:t xml:space="preserve">, </w:t>
      </w:r>
      <w:proofErr w:type="spellStart"/>
      <w:r w:rsidR="00C832EF">
        <w:t>Keva</w:t>
      </w:r>
      <w:proofErr w:type="spellEnd"/>
      <w:r w:rsidR="00C832EF">
        <w:t xml:space="preserve"> Steadman</w:t>
      </w:r>
      <w:r w:rsidR="00C832EF">
        <w:tab/>
      </w:r>
    </w:p>
    <w:p w14:paraId="0E7EEC72" w14:textId="77777777" w:rsidR="00D02F7B" w:rsidRDefault="00D02F7B">
      <w:pPr>
        <w:rPr>
          <w:b/>
        </w:rPr>
      </w:pPr>
    </w:p>
    <w:p w14:paraId="36418950" w14:textId="77777777" w:rsidR="00D02F7B" w:rsidRPr="002D2A40" w:rsidRDefault="00D02F7B">
      <w:r w:rsidRPr="00D02F7B">
        <w:rPr>
          <w:b/>
          <w:i/>
        </w:rPr>
        <w:t>Elected Members Excused:</w:t>
      </w:r>
      <w:r w:rsidR="00BB16F9">
        <w:rPr>
          <w:b/>
          <w:i/>
        </w:rPr>
        <w:t xml:space="preserve"> </w:t>
      </w:r>
      <w:r w:rsidR="002D2A40">
        <w:t xml:space="preserve">Eric, Michelle, Jeannie, </w:t>
      </w:r>
      <w:proofErr w:type="spellStart"/>
      <w:r w:rsidR="002D2A40">
        <w:t>Jongnam</w:t>
      </w:r>
      <w:proofErr w:type="spellEnd"/>
    </w:p>
    <w:p w14:paraId="0B3D88E0" w14:textId="77777777" w:rsidR="00D02F7B" w:rsidRDefault="00D02F7B">
      <w:pPr>
        <w:rPr>
          <w:b/>
        </w:rPr>
      </w:pPr>
    </w:p>
    <w:p w14:paraId="52B89F70" w14:textId="77777777" w:rsidR="00D02F7B" w:rsidRDefault="00D02F7B">
      <w:pPr>
        <w:rPr>
          <w:b/>
        </w:rPr>
      </w:pPr>
      <w:r>
        <w:rPr>
          <w:b/>
        </w:rPr>
        <w:t>Ex-Officio Members Present:</w:t>
      </w:r>
      <w:r w:rsidR="00BB16F9">
        <w:rPr>
          <w:b/>
        </w:rPr>
        <w:t xml:space="preserve">  </w:t>
      </w:r>
      <w:r w:rsidR="00C832EF">
        <w:rPr>
          <w:b/>
        </w:rPr>
        <w:t xml:space="preserve">Nancy Parsons, Kyle </w:t>
      </w:r>
      <w:proofErr w:type="spellStart"/>
      <w:r w:rsidR="00C832EF">
        <w:rPr>
          <w:b/>
        </w:rPr>
        <w:t>Mayborn</w:t>
      </w:r>
      <w:proofErr w:type="spellEnd"/>
    </w:p>
    <w:p w14:paraId="0FC97005" w14:textId="77777777" w:rsidR="00D02F7B" w:rsidRDefault="00D02F7B">
      <w:pPr>
        <w:rPr>
          <w:b/>
        </w:rPr>
      </w:pPr>
    </w:p>
    <w:p w14:paraId="3DDB2B9C" w14:textId="77777777" w:rsidR="00D02F7B" w:rsidRPr="00BB16F9" w:rsidRDefault="00D02F7B">
      <w:pPr>
        <w:rPr>
          <w:b/>
        </w:rPr>
      </w:pPr>
      <w:r w:rsidRPr="00D02F7B">
        <w:rPr>
          <w:b/>
          <w:i/>
        </w:rPr>
        <w:t>Ex-Officio Members Excused/Absent:</w:t>
      </w:r>
      <w:r w:rsidR="00BB16F9">
        <w:rPr>
          <w:b/>
          <w:i/>
        </w:rPr>
        <w:t xml:space="preserve"> </w:t>
      </w:r>
    </w:p>
    <w:p w14:paraId="1C24D791" w14:textId="77777777" w:rsidR="00D02F7B" w:rsidRDefault="00D02F7B">
      <w:pPr>
        <w:rPr>
          <w:b/>
        </w:rPr>
      </w:pPr>
    </w:p>
    <w:p w14:paraId="4C6E8BA0" w14:textId="77777777" w:rsidR="00D02F7B" w:rsidRDefault="00D02F7B">
      <w:pPr>
        <w:rPr>
          <w:b/>
        </w:rPr>
      </w:pPr>
      <w:r>
        <w:rPr>
          <w:b/>
        </w:rPr>
        <w:t>Guests Present:</w:t>
      </w:r>
      <w:r w:rsidR="00BB16F9">
        <w:rPr>
          <w:b/>
        </w:rPr>
        <w:t xml:space="preserve">  </w:t>
      </w:r>
      <w:r w:rsidR="00C832EF">
        <w:rPr>
          <w:b/>
        </w:rPr>
        <w:t xml:space="preserve">Holly Stovall, Amy </w:t>
      </w:r>
      <w:proofErr w:type="spellStart"/>
      <w:r w:rsidR="00C832EF">
        <w:rPr>
          <w:b/>
        </w:rPr>
        <w:t>Shouse</w:t>
      </w:r>
      <w:proofErr w:type="spellEnd"/>
    </w:p>
    <w:p w14:paraId="47EF4A92" w14:textId="77777777" w:rsidR="00D02F7B" w:rsidRDefault="00D02F7B">
      <w:pPr>
        <w:rPr>
          <w:b/>
        </w:rPr>
      </w:pPr>
    </w:p>
    <w:p w14:paraId="420CADE3" w14:textId="77777777" w:rsidR="00D02F7B" w:rsidRDefault="00D02F7B">
      <w:pPr>
        <w:rPr>
          <w:b/>
        </w:rPr>
      </w:pPr>
      <w:r>
        <w:rPr>
          <w:b/>
        </w:rPr>
        <w:t xml:space="preserve">CGE Chair Marjorie Allison called meeting to order </w:t>
      </w:r>
      <w:r w:rsidR="002D2A40">
        <w:rPr>
          <w:b/>
        </w:rPr>
        <w:t xml:space="preserve">3:34 </w:t>
      </w:r>
      <w:r>
        <w:rPr>
          <w:b/>
        </w:rPr>
        <w:t xml:space="preserve">at </w:t>
      </w:r>
      <w:r w:rsidR="003A3311">
        <w:rPr>
          <w:b/>
        </w:rPr>
        <w:t xml:space="preserve">in </w:t>
      </w:r>
      <w:proofErr w:type="spellStart"/>
      <w:r w:rsidR="003A3311">
        <w:rPr>
          <w:b/>
        </w:rPr>
        <w:t>Horrabin</w:t>
      </w:r>
      <w:proofErr w:type="spellEnd"/>
      <w:r w:rsidR="003A3311">
        <w:rPr>
          <w:b/>
        </w:rPr>
        <w:t xml:space="preserve"> 60 on the Macomb Campus</w:t>
      </w:r>
    </w:p>
    <w:p w14:paraId="7B77B80D" w14:textId="77777777" w:rsidR="003A3311" w:rsidRDefault="003A3311">
      <w:pPr>
        <w:rPr>
          <w:b/>
        </w:rPr>
      </w:pPr>
    </w:p>
    <w:p w14:paraId="3ADCBBB7" w14:textId="77777777" w:rsidR="00D02F7B" w:rsidRDefault="003A3311">
      <w:pPr>
        <w:rPr>
          <w:b/>
          <w:u w:val="single"/>
        </w:rPr>
      </w:pPr>
      <w:r w:rsidRPr="00D02F7B">
        <w:rPr>
          <w:b/>
          <w:u w:val="single"/>
        </w:rPr>
        <w:t>MINUTES, INTRODUCTIONS, AND REPORTS</w:t>
      </w:r>
    </w:p>
    <w:p w14:paraId="411A3206" w14:textId="77777777" w:rsidR="003A3311" w:rsidRDefault="003A3311"/>
    <w:p w14:paraId="24FDE227" w14:textId="77777777" w:rsidR="002D2A40" w:rsidRDefault="002D2A40">
      <w:r>
        <w:t xml:space="preserve">Minutes approved. </w:t>
      </w:r>
    </w:p>
    <w:p w14:paraId="3AD9C111" w14:textId="77777777" w:rsidR="002D2A40" w:rsidRPr="002D2A40" w:rsidRDefault="002D2A40"/>
    <w:p w14:paraId="4ED08D48" w14:textId="77777777" w:rsidR="003A3311" w:rsidRDefault="003A3311">
      <w:pPr>
        <w:rPr>
          <w:u w:val="single"/>
        </w:rPr>
      </w:pPr>
      <w:r>
        <w:rPr>
          <w:u w:val="single"/>
        </w:rPr>
        <w:t>Welcome to Guests:</w:t>
      </w:r>
    </w:p>
    <w:p w14:paraId="31C8D069" w14:textId="77777777" w:rsidR="003A3311" w:rsidRDefault="003A3311"/>
    <w:p w14:paraId="7FF00A08" w14:textId="77777777" w:rsidR="002D2A40" w:rsidRPr="002D2A40" w:rsidRDefault="002D2A40"/>
    <w:p w14:paraId="36BDD675" w14:textId="77777777" w:rsidR="003A3311" w:rsidRDefault="003A3311">
      <w:pPr>
        <w:rPr>
          <w:b/>
          <w:u w:val="single"/>
        </w:rPr>
      </w:pPr>
      <w:r>
        <w:rPr>
          <w:b/>
          <w:u w:val="single"/>
        </w:rPr>
        <w:lastRenderedPageBreak/>
        <w:t>Additions to Agenda:</w:t>
      </w:r>
    </w:p>
    <w:p w14:paraId="2BD92298" w14:textId="77777777" w:rsidR="003A3311" w:rsidRDefault="003A3311"/>
    <w:p w14:paraId="4410DDC3" w14:textId="77777777" w:rsidR="002D2A40" w:rsidRDefault="002D2A40">
      <w:r>
        <w:t>No additions to agenda</w:t>
      </w:r>
    </w:p>
    <w:p w14:paraId="561852B0" w14:textId="77777777" w:rsidR="002D2A40" w:rsidRPr="002D2A40" w:rsidRDefault="002D2A40"/>
    <w:p w14:paraId="7E290366" w14:textId="77777777" w:rsidR="003A3311" w:rsidRDefault="003A3311">
      <w:pPr>
        <w:rPr>
          <w:b/>
          <w:u w:val="single"/>
        </w:rPr>
      </w:pPr>
      <w:r>
        <w:rPr>
          <w:b/>
          <w:u w:val="single"/>
        </w:rPr>
        <w:t>Announcements:</w:t>
      </w:r>
    </w:p>
    <w:p w14:paraId="06745B9E" w14:textId="77777777" w:rsidR="003A3311" w:rsidRDefault="003A3311"/>
    <w:p w14:paraId="38EB5DBE" w14:textId="77777777" w:rsidR="002D2A40" w:rsidRPr="002D2A40" w:rsidRDefault="002D2A40">
      <w:r>
        <w:t>Marjorie wants to ensure that everyone got the chart of GE that she and her subcommittee put together last year.</w:t>
      </w:r>
    </w:p>
    <w:p w14:paraId="38781558" w14:textId="77777777" w:rsidR="003A3311" w:rsidRPr="003A3311" w:rsidRDefault="003A3311">
      <w:pPr>
        <w:rPr>
          <w:b/>
        </w:rPr>
      </w:pPr>
      <w:r w:rsidRPr="003A3311">
        <w:rPr>
          <w:b/>
        </w:rPr>
        <w:t>REPORTS:</w:t>
      </w:r>
    </w:p>
    <w:p w14:paraId="71D7AA35" w14:textId="77777777" w:rsidR="003A3311" w:rsidRDefault="003A3311">
      <w:pPr>
        <w:rPr>
          <w:b/>
          <w:u w:val="single"/>
        </w:rPr>
      </w:pPr>
    </w:p>
    <w:p w14:paraId="79A999E7" w14:textId="77777777" w:rsidR="003A3311" w:rsidRDefault="003A3311" w:rsidP="003A3311">
      <w:pPr>
        <w:pStyle w:val="ListParagraph"/>
        <w:numPr>
          <w:ilvl w:val="0"/>
          <w:numId w:val="4"/>
        </w:numPr>
      </w:pPr>
      <w:r>
        <w:t>Office of the President</w:t>
      </w:r>
      <w:r w:rsidR="002D2A40">
        <w:t xml:space="preserve">—nothing </w:t>
      </w:r>
    </w:p>
    <w:p w14:paraId="7A822D6C" w14:textId="77777777" w:rsidR="003A3311" w:rsidRDefault="003A3311" w:rsidP="003A3311">
      <w:pPr>
        <w:pStyle w:val="ListParagraph"/>
        <w:numPr>
          <w:ilvl w:val="0"/>
          <w:numId w:val="4"/>
        </w:numPr>
      </w:pPr>
      <w:r>
        <w:t>CAS</w:t>
      </w:r>
      <w:r w:rsidR="002D2A40">
        <w:t xml:space="preserve">—nothing </w:t>
      </w:r>
    </w:p>
    <w:p w14:paraId="6F1587D6" w14:textId="77777777" w:rsidR="003A3311" w:rsidRDefault="003A3311" w:rsidP="003A3311">
      <w:pPr>
        <w:pStyle w:val="ListParagraph"/>
        <w:numPr>
          <w:ilvl w:val="0"/>
          <w:numId w:val="4"/>
        </w:numPr>
      </w:pPr>
      <w:r>
        <w:t>University Advising</w:t>
      </w:r>
      <w:r w:rsidR="002D2A40">
        <w:t xml:space="preserve">—nothing </w:t>
      </w:r>
    </w:p>
    <w:p w14:paraId="28090378" w14:textId="77777777" w:rsidR="00874362" w:rsidRDefault="003A3311" w:rsidP="002D2A40">
      <w:pPr>
        <w:pStyle w:val="ListParagraph"/>
        <w:numPr>
          <w:ilvl w:val="0"/>
          <w:numId w:val="4"/>
        </w:numPr>
      </w:pPr>
      <w:r>
        <w:t>Facul</w:t>
      </w:r>
      <w:r w:rsidR="002D2A40">
        <w:t xml:space="preserve">ty Senate/Articulation Requests—nothing </w:t>
      </w:r>
    </w:p>
    <w:p w14:paraId="7CD6EDA1" w14:textId="77777777" w:rsidR="002D2A40" w:rsidRDefault="002D2A40">
      <w:pPr>
        <w:rPr>
          <w:b/>
        </w:rPr>
      </w:pPr>
    </w:p>
    <w:p w14:paraId="5C672DED" w14:textId="77777777" w:rsidR="00874362" w:rsidRDefault="003A3311">
      <w:pPr>
        <w:rPr>
          <w:b/>
        </w:rPr>
      </w:pPr>
      <w:r w:rsidRPr="003A3311">
        <w:rPr>
          <w:b/>
        </w:rPr>
        <w:t>OLD BUSINESS</w:t>
      </w:r>
      <w:r>
        <w:rPr>
          <w:b/>
        </w:rPr>
        <w:t>:</w:t>
      </w:r>
    </w:p>
    <w:p w14:paraId="7D59C16C" w14:textId="77777777" w:rsidR="00961724" w:rsidRDefault="00961724"/>
    <w:p w14:paraId="775E54C0" w14:textId="77777777" w:rsidR="00B4782C" w:rsidRPr="00B4782C" w:rsidRDefault="00B4782C" w:rsidP="00B4782C">
      <w:pPr>
        <w:pStyle w:val="ListParagraph"/>
        <w:numPr>
          <w:ilvl w:val="0"/>
          <w:numId w:val="6"/>
        </w:numPr>
      </w:pPr>
      <w:r>
        <w:t>Need a recommendation what to do with syllabi etc. Does everyone need to see everything? Or just the people in the area in question? Agreed that the latter is the way to go</w:t>
      </w:r>
    </w:p>
    <w:p w14:paraId="78E64827" w14:textId="77777777" w:rsidR="00361663" w:rsidRDefault="00361663" w:rsidP="00361663"/>
    <w:p w14:paraId="356AEA7E" w14:textId="77777777" w:rsidR="00361663" w:rsidRDefault="003A3311" w:rsidP="00361663">
      <w:pPr>
        <w:rPr>
          <w:b/>
        </w:rPr>
      </w:pPr>
      <w:r w:rsidRPr="003A3311">
        <w:rPr>
          <w:b/>
        </w:rPr>
        <w:t>NEW BUSINESS</w:t>
      </w:r>
      <w:r>
        <w:rPr>
          <w:b/>
        </w:rPr>
        <w:t>:</w:t>
      </w:r>
    </w:p>
    <w:p w14:paraId="61B2B405" w14:textId="77777777" w:rsidR="003A3311" w:rsidRPr="003A3311" w:rsidRDefault="003A3311" w:rsidP="00361663">
      <w:pPr>
        <w:rPr>
          <w:b/>
        </w:rPr>
      </w:pPr>
    </w:p>
    <w:p w14:paraId="1FB11243" w14:textId="77777777" w:rsidR="00964B40" w:rsidRDefault="002D2A40" w:rsidP="002D2A40">
      <w:pPr>
        <w:pStyle w:val="ListParagraph"/>
        <w:numPr>
          <w:ilvl w:val="0"/>
          <w:numId w:val="5"/>
        </w:numPr>
      </w:pPr>
      <w:r>
        <w:t>Decided to look over the WS syllabi while we listened to our guests speaking</w:t>
      </w:r>
    </w:p>
    <w:p w14:paraId="67166423" w14:textId="77777777" w:rsidR="002D2A40" w:rsidRDefault="002D2A40" w:rsidP="002D2A40">
      <w:pPr>
        <w:pStyle w:val="ListParagraph"/>
        <w:numPr>
          <w:ilvl w:val="0"/>
          <w:numId w:val="5"/>
        </w:numPr>
      </w:pPr>
      <w:r>
        <w:t>Holly gives an overview of the genesis of WS 270—Hispanic Women</w:t>
      </w:r>
    </w:p>
    <w:p w14:paraId="610C7DB6" w14:textId="77777777" w:rsidR="002D2A40" w:rsidRDefault="002D2A40" w:rsidP="002D2A40">
      <w:pPr>
        <w:pStyle w:val="ListParagraph"/>
        <w:numPr>
          <w:ilvl w:val="0"/>
          <w:numId w:val="5"/>
        </w:numPr>
      </w:pPr>
      <w:r>
        <w:t>The idea of “Hispanic” women is meant to locate the course in language and therefore in Humanities</w:t>
      </w:r>
    </w:p>
    <w:p w14:paraId="373F97A5" w14:textId="77777777" w:rsidR="002D2A40" w:rsidRDefault="002D2A40" w:rsidP="002D2A40">
      <w:pPr>
        <w:pStyle w:val="ListParagraph"/>
        <w:numPr>
          <w:ilvl w:val="0"/>
          <w:numId w:val="5"/>
        </w:numPr>
      </w:pPr>
      <w:r>
        <w:t>Amy talks to the importance of speaking to our growing number of students of Hispanic background</w:t>
      </w:r>
    </w:p>
    <w:p w14:paraId="1DA95755" w14:textId="77777777" w:rsidR="002D2A40" w:rsidRPr="003017DC" w:rsidRDefault="002D2A40" w:rsidP="002D2A40">
      <w:pPr>
        <w:pStyle w:val="ListParagraph"/>
        <w:numPr>
          <w:ilvl w:val="0"/>
          <w:numId w:val="5"/>
        </w:numPr>
        <w:rPr>
          <w:b/>
        </w:rPr>
      </w:pPr>
      <w:r w:rsidRPr="003017DC">
        <w:rPr>
          <w:b/>
        </w:rPr>
        <w:t>The listed prerequisite for WS 270 will be eliminated—WS does not have prerequisites, as a rule</w:t>
      </w:r>
    </w:p>
    <w:p w14:paraId="048808D0" w14:textId="77777777" w:rsidR="002D2A40" w:rsidRDefault="006D0F04" w:rsidP="002D2A40">
      <w:pPr>
        <w:pStyle w:val="ListParagraph"/>
        <w:numPr>
          <w:ilvl w:val="0"/>
          <w:numId w:val="5"/>
        </w:numPr>
      </w:pPr>
      <w:r>
        <w:t>Discussion of sending the course to CCPI as well as to CGE</w:t>
      </w:r>
    </w:p>
    <w:p w14:paraId="71C6B820" w14:textId="77777777" w:rsidR="006D0F04" w:rsidRDefault="006D0F04" w:rsidP="002D2A40">
      <w:pPr>
        <w:pStyle w:val="ListParagraph"/>
        <w:numPr>
          <w:ilvl w:val="0"/>
          <w:numId w:val="5"/>
        </w:numPr>
      </w:pPr>
      <w:r>
        <w:t>The course syllabus will need to reflect plus/minus grading, as per Nancy, before it goes before faculty senate</w:t>
      </w:r>
    </w:p>
    <w:p w14:paraId="6F92960A" w14:textId="77777777" w:rsidR="006D0F04" w:rsidRDefault="006D0F04" w:rsidP="002D2A40">
      <w:pPr>
        <w:pStyle w:val="ListParagraph"/>
        <w:numPr>
          <w:ilvl w:val="0"/>
          <w:numId w:val="5"/>
        </w:numPr>
      </w:pPr>
      <w:r>
        <w:t>The final syllabus will need to reflect CCPI requests</w:t>
      </w:r>
    </w:p>
    <w:p w14:paraId="6592E58E" w14:textId="77777777" w:rsidR="006D0F04" w:rsidRPr="003017DC" w:rsidRDefault="006D0F04" w:rsidP="002D2A40">
      <w:pPr>
        <w:pStyle w:val="ListParagraph"/>
        <w:numPr>
          <w:ilvl w:val="0"/>
          <w:numId w:val="5"/>
        </w:numPr>
        <w:rPr>
          <w:b/>
        </w:rPr>
      </w:pPr>
      <w:r w:rsidRPr="003017DC">
        <w:rPr>
          <w:b/>
        </w:rPr>
        <w:t>Marjorie is concerned that the course objectives, as they are written for 270 may seem to push into the course objectives of 280. At issue is the objective of engaging questions of gender and sexuality among Hispanic women</w:t>
      </w:r>
    </w:p>
    <w:p w14:paraId="4F7D7664" w14:textId="77777777" w:rsidR="006D0F04" w:rsidRDefault="006D0F04" w:rsidP="002D2A40">
      <w:pPr>
        <w:pStyle w:val="ListParagraph"/>
        <w:numPr>
          <w:ilvl w:val="0"/>
          <w:numId w:val="5"/>
        </w:numPr>
      </w:pPr>
      <w:r>
        <w:t>Holly is concerned that themes of sex and sexuality should be in the course regardless of who teaches it</w:t>
      </w:r>
    </w:p>
    <w:p w14:paraId="1B33B332" w14:textId="77777777" w:rsidR="003017DC" w:rsidRDefault="003017DC" w:rsidP="002D2A40">
      <w:pPr>
        <w:pStyle w:val="ListParagraph"/>
        <w:numPr>
          <w:ilvl w:val="0"/>
          <w:numId w:val="5"/>
        </w:numPr>
      </w:pPr>
      <w:r>
        <w:t xml:space="preserve">Amy indicates that the cap for the course would be 35, initially, but could go as high as 50. </w:t>
      </w:r>
    </w:p>
    <w:p w14:paraId="296E48FA" w14:textId="77777777" w:rsidR="003017DC" w:rsidRPr="003017DC" w:rsidRDefault="003017DC" w:rsidP="002D2A40">
      <w:pPr>
        <w:pStyle w:val="ListParagraph"/>
        <w:numPr>
          <w:ilvl w:val="0"/>
          <w:numId w:val="5"/>
        </w:numPr>
        <w:rPr>
          <w:b/>
        </w:rPr>
      </w:pPr>
      <w:r w:rsidRPr="003017DC">
        <w:rPr>
          <w:b/>
        </w:rPr>
        <w:t xml:space="preserve">Marjorie is concerned that there should be language to indicate that students will not just write but will be given the chance to revise their </w:t>
      </w:r>
      <w:r w:rsidRPr="003017DC">
        <w:rPr>
          <w:b/>
        </w:rPr>
        <w:lastRenderedPageBreak/>
        <w:t>writing. That language should be in the request for course and not just in the syllabus</w:t>
      </w:r>
    </w:p>
    <w:p w14:paraId="06F26110" w14:textId="77777777" w:rsidR="006D0F04" w:rsidRDefault="003017DC" w:rsidP="002D2A40">
      <w:pPr>
        <w:pStyle w:val="ListParagraph"/>
        <w:numPr>
          <w:ilvl w:val="0"/>
          <w:numId w:val="5"/>
        </w:numPr>
      </w:pPr>
      <w:r>
        <w:t>Motion to approve WS 270 with the changes suggested (and bolded above) made by Darcy, seconded by Rumen</w:t>
      </w:r>
    </w:p>
    <w:p w14:paraId="1B8245CE" w14:textId="77777777" w:rsidR="003017DC" w:rsidRDefault="003017DC" w:rsidP="002D2A40">
      <w:pPr>
        <w:pStyle w:val="ListParagraph"/>
        <w:numPr>
          <w:ilvl w:val="0"/>
          <w:numId w:val="5"/>
        </w:numPr>
      </w:pPr>
      <w:r>
        <w:t>Motion to approve WS 270 was passed 7-0</w:t>
      </w:r>
    </w:p>
    <w:p w14:paraId="6FBCC301" w14:textId="77777777" w:rsidR="003017DC" w:rsidRDefault="003017DC" w:rsidP="002D2A40">
      <w:pPr>
        <w:pStyle w:val="ListParagraph"/>
        <w:numPr>
          <w:ilvl w:val="0"/>
          <w:numId w:val="5"/>
        </w:numPr>
      </w:pPr>
      <w:r>
        <w:t>Discussion of assessment of 270</w:t>
      </w:r>
    </w:p>
    <w:p w14:paraId="3791EF08" w14:textId="77777777" w:rsidR="00645E53" w:rsidRDefault="003017DC" w:rsidP="00645E53">
      <w:pPr>
        <w:pStyle w:val="ListParagraph"/>
        <w:numPr>
          <w:ilvl w:val="0"/>
          <w:numId w:val="5"/>
        </w:numPr>
      </w:pPr>
      <w:r>
        <w:t xml:space="preserve">Marjorie is interested that the assessment is </w:t>
      </w:r>
      <w:r w:rsidR="00645E53">
        <w:t>couched in terms of “learning outcomes” instead of in terms of “goals.” Wants to discuss the meaning of that choice with Nancy. Should there be “stock outcomes” from the GE rubric, or are the learning outcomes offered good enough?</w:t>
      </w:r>
    </w:p>
    <w:p w14:paraId="748BCE82" w14:textId="77777777" w:rsidR="00645E53" w:rsidRDefault="00645E53" w:rsidP="00645E53">
      <w:pPr>
        <w:pStyle w:val="ListParagraph"/>
        <w:numPr>
          <w:ilvl w:val="0"/>
          <w:numId w:val="5"/>
        </w:numPr>
      </w:pPr>
      <w:r>
        <w:t xml:space="preserve">Nancy suggests that the outcomes in the assessment plan ought to go into the </w:t>
      </w:r>
      <w:r w:rsidR="005D5219">
        <w:t>course request as well</w:t>
      </w:r>
    </w:p>
    <w:p w14:paraId="327E51CE" w14:textId="77777777" w:rsidR="005D5219" w:rsidRDefault="005D5219" w:rsidP="00645E53">
      <w:pPr>
        <w:pStyle w:val="ListParagraph"/>
        <w:numPr>
          <w:ilvl w:val="0"/>
          <w:numId w:val="5"/>
        </w:numPr>
      </w:pPr>
      <w:r>
        <w:t>Kyle notes that the WS assessment learning outcomes are more specific than have been presented before. Nancy is saying that the specifics actually make more sense. Kyle is concerned how the Faculty Senate will react if the wording of learning outcomes is changes</w:t>
      </w:r>
    </w:p>
    <w:p w14:paraId="331519FD" w14:textId="77777777" w:rsidR="005D5219" w:rsidRDefault="005D5219" w:rsidP="00645E53">
      <w:pPr>
        <w:pStyle w:val="ListParagraph"/>
        <w:numPr>
          <w:ilvl w:val="0"/>
          <w:numId w:val="5"/>
        </w:numPr>
      </w:pPr>
      <w:r>
        <w:t>So, Nancy says that the assessment piece works</w:t>
      </w:r>
    </w:p>
    <w:p w14:paraId="4B92C3B2" w14:textId="77777777" w:rsidR="005D5219" w:rsidRDefault="005D5219" w:rsidP="00645E53">
      <w:pPr>
        <w:pStyle w:val="ListParagraph"/>
        <w:numPr>
          <w:ilvl w:val="0"/>
          <w:numId w:val="5"/>
        </w:numPr>
      </w:pPr>
      <w:proofErr w:type="spellStart"/>
      <w:r>
        <w:t>Keva</w:t>
      </w:r>
      <w:proofErr w:type="spellEnd"/>
      <w:r>
        <w:t xml:space="preserve"> wants a clarification of the rubric—what is the difference between “exceeds” and “meets” expectations. Are there better ways of phrasing the two categories? Nancy says that the bullet points ought to be different under the headings, but Amy counters that this plan has been approved before, so…</w:t>
      </w:r>
    </w:p>
    <w:p w14:paraId="586A53C3" w14:textId="77777777" w:rsidR="008A47CC" w:rsidRDefault="008A47CC" w:rsidP="008A47CC">
      <w:pPr>
        <w:pStyle w:val="ListParagraph"/>
        <w:numPr>
          <w:ilvl w:val="0"/>
          <w:numId w:val="5"/>
        </w:numPr>
      </w:pPr>
      <w:r>
        <w:t>Suggestion that the language describing “exceeds” and “meets” to be reworded in order to clarify the differences between the two categories</w:t>
      </w:r>
    </w:p>
    <w:p w14:paraId="021C405A" w14:textId="77777777" w:rsidR="005D5219" w:rsidRDefault="008A47CC" w:rsidP="00645E53">
      <w:pPr>
        <w:pStyle w:val="ListParagraph"/>
        <w:numPr>
          <w:ilvl w:val="0"/>
          <w:numId w:val="5"/>
        </w:numPr>
      </w:pPr>
      <w:r>
        <w:t>Motion (PK) is made and seconded (Rumen) to table the assessment plans until the language has been changed to be specific for each class and to clarify the different categories</w:t>
      </w:r>
    </w:p>
    <w:p w14:paraId="10DD6E60" w14:textId="77777777" w:rsidR="008A47CC" w:rsidRDefault="008A47CC" w:rsidP="00645E53">
      <w:pPr>
        <w:pStyle w:val="ListParagraph"/>
        <w:numPr>
          <w:ilvl w:val="0"/>
          <w:numId w:val="5"/>
        </w:numPr>
      </w:pPr>
      <w:r>
        <w:t>Begin discussion of WS 280</w:t>
      </w:r>
    </w:p>
    <w:p w14:paraId="19E01CC4" w14:textId="77777777" w:rsidR="008A47CC" w:rsidRDefault="008A47CC" w:rsidP="00645E53">
      <w:pPr>
        <w:pStyle w:val="ListParagraph"/>
        <w:numPr>
          <w:ilvl w:val="0"/>
          <w:numId w:val="5"/>
        </w:numPr>
      </w:pPr>
      <w:r>
        <w:t>Amy says WS 280 is designed to address sex, gender, and sexuality amongst women, but with the understanding that discussions of such issues may move away from strictly “women’s issues” in the contemporary context</w:t>
      </w:r>
    </w:p>
    <w:p w14:paraId="45BC450C" w14:textId="77777777" w:rsidR="008A47CC" w:rsidRDefault="008A47CC" w:rsidP="00645E53">
      <w:pPr>
        <w:pStyle w:val="ListParagraph"/>
        <w:numPr>
          <w:ilvl w:val="0"/>
          <w:numId w:val="5"/>
        </w:numPr>
      </w:pPr>
      <w:r>
        <w:t>Marjorie suggests that a letter of support from Merrill Cole would be appropriate before the course goes before the Faculty Senate</w:t>
      </w:r>
    </w:p>
    <w:p w14:paraId="62B1BFE3" w14:textId="77777777" w:rsidR="008A47CC" w:rsidRDefault="00814285" w:rsidP="00645E53">
      <w:pPr>
        <w:pStyle w:val="ListParagraph"/>
        <w:numPr>
          <w:ilvl w:val="0"/>
          <w:numId w:val="5"/>
        </w:numPr>
      </w:pPr>
      <w:r>
        <w:t xml:space="preserve">Marjorie wants to know </w:t>
      </w:r>
      <w:proofErr w:type="gramStart"/>
      <w:r>
        <w:t>what is the theoretical framework for interpreting the works that will be used in the class</w:t>
      </w:r>
      <w:proofErr w:type="gramEnd"/>
      <w:r>
        <w:t xml:space="preserve">. </w:t>
      </w:r>
    </w:p>
    <w:p w14:paraId="581B6232" w14:textId="77777777" w:rsidR="00814285" w:rsidRDefault="00814285" w:rsidP="00645E53">
      <w:pPr>
        <w:pStyle w:val="ListParagraph"/>
        <w:numPr>
          <w:ilvl w:val="0"/>
          <w:numId w:val="5"/>
        </w:numPr>
      </w:pPr>
      <w:r>
        <w:t>Holly expresses concern that at the 200 level, it might be too much to pigeon hole writers such as Rich and Wittig as “theorists” or as “poets,” etc.</w:t>
      </w:r>
    </w:p>
    <w:p w14:paraId="2D93063C" w14:textId="77777777" w:rsidR="00814285" w:rsidRDefault="00814285" w:rsidP="00645E53">
      <w:pPr>
        <w:pStyle w:val="ListParagraph"/>
        <w:numPr>
          <w:ilvl w:val="0"/>
          <w:numId w:val="5"/>
        </w:numPr>
      </w:pPr>
      <w:r>
        <w:t>Marjorie is concerned that the interpretive lens of the class is muddled</w:t>
      </w:r>
    </w:p>
    <w:p w14:paraId="7C62FF1D" w14:textId="77777777" w:rsidR="00814285" w:rsidRDefault="00B4782C" w:rsidP="00645E53">
      <w:pPr>
        <w:pStyle w:val="ListParagraph"/>
        <w:numPr>
          <w:ilvl w:val="0"/>
          <w:numId w:val="5"/>
        </w:numPr>
      </w:pPr>
      <w:r>
        <w:t>Suggestion made that the focus be taken off the “works” and redirected at “sexuality and gender identity”</w:t>
      </w:r>
    </w:p>
    <w:p w14:paraId="7CE1FB22" w14:textId="77777777" w:rsidR="00B4782C" w:rsidRDefault="00B4782C" w:rsidP="00645E53">
      <w:pPr>
        <w:pStyle w:val="ListParagraph"/>
        <w:numPr>
          <w:ilvl w:val="0"/>
          <w:numId w:val="5"/>
        </w:numPr>
      </w:pPr>
      <w:r>
        <w:t>Need to add language regarding opportunities to revise writing</w:t>
      </w:r>
    </w:p>
    <w:p w14:paraId="046C5472" w14:textId="77777777" w:rsidR="00B4782C" w:rsidRDefault="00B4782C" w:rsidP="00645E53">
      <w:pPr>
        <w:pStyle w:val="ListParagraph"/>
        <w:numPr>
          <w:ilvl w:val="0"/>
          <w:numId w:val="5"/>
        </w:numPr>
      </w:pPr>
      <w:r>
        <w:t>Motion to accept course (Darcy) second (Joanne)</w:t>
      </w:r>
    </w:p>
    <w:p w14:paraId="4AF04E17" w14:textId="77777777" w:rsidR="00B4782C" w:rsidRDefault="00B4782C" w:rsidP="00645E53">
      <w:pPr>
        <w:pStyle w:val="ListParagraph"/>
        <w:numPr>
          <w:ilvl w:val="0"/>
          <w:numId w:val="5"/>
        </w:numPr>
      </w:pPr>
      <w:r>
        <w:t>Motion passed 7-0</w:t>
      </w:r>
    </w:p>
    <w:p w14:paraId="7FF0966D" w14:textId="77777777" w:rsidR="00964B40" w:rsidRDefault="00964B40" w:rsidP="00964B40"/>
    <w:p w14:paraId="4BC7DE24" w14:textId="77777777" w:rsidR="003A3311" w:rsidRDefault="003A3311" w:rsidP="00964B40">
      <w:pPr>
        <w:rPr>
          <w:b/>
          <w:u w:val="single"/>
        </w:rPr>
      </w:pPr>
      <w:r>
        <w:rPr>
          <w:b/>
          <w:u w:val="single"/>
        </w:rPr>
        <w:t>GOOD OF THE ORDER</w:t>
      </w:r>
    </w:p>
    <w:p w14:paraId="4DA1DF5F" w14:textId="77777777" w:rsidR="003A3311" w:rsidRPr="003A3311" w:rsidRDefault="003A3311" w:rsidP="00964B40">
      <w:pPr>
        <w:rPr>
          <w:b/>
          <w:u w:val="single"/>
        </w:rPr>
      </w:pPr>
    </w:p>
    <w:p w14:paraId="5603269D" w14:textId="77777777" w:rsidR="00B4782C" w:rsidRDefault="003A3311" w:rsidP="00964B40">
      <w:r>
        <w:rPr>
          <w:b/>
          <w:u w:val="single"/>
        </w:rPr>
        <w:lastRenderedPageBreak/>
        <w:t>Motion:</w:t>
      </w:r>
      <w:r>
        <w:t xml:space="preserve"> </w:t>
      </w:r>
      <w:r w:rsidR="00B4782C">
        <w:t>PK moved to adjourn and Rumen seconded. Motion passed 7-0</w:t>
      </w:r>
    </w:p>
    <w:p w14:paraId="51ED2C7A" w14:textId="77777777" w:rsidR="00964B40" w:rsidRDefault="003A3311" w:rsidP="00964B40">
      <w:r>
        <w:t>The meeting was adjourned at</w:t>
      </w:r>
      <w:r w:rsidR="00B4782C">
        <w:t xml:space="preserve"> 4:51 p.m.</w:t>
      </w:r>
    </w:p>
    <w:p w14:paraId="12D01D30" w14:textId="77777777" w:rsidR="003A3311" w:rsidRDefault="003A3311" w:rsidP="00964B40"/>
    <w:p w14:paraId="54FC7E3F" w14:textId="77777777" w:rsidR="003A3311" w:rsidRDefault="003A3311" w:rsidP="00964B40">
      <w:r>
        <w:t xml:space="preserve">CGE will next convene at 3:30 p.m. on Thursday, </w:t>
      </w:r>
      <w:r w:rsidR="002D2A40">
        <w:t>October</w:t>
      </w:r>
      <w:r w:rsidR="005D5219">
        <w:t xml:space="preserve"> 13</w:t>
      </w:r>
      <w:r>
        <w:t>, 2015</w:t>
      </w:r>
    </w:p>
    <w:p w14:paraId="75841F7C" w14:textId="77777777" w:rsidR="003A3311" w:rsidRDefault="003A3311" w:rsidP="00964B40"/>
    <w:p w14:paraId="68B8C7C3" w14:textId="77777777" w:rsidR="003A3311" w:rsidRDefault="003A3311" w:rsidP="00964B40">
      <w:r>
        <w:t>Respectfully submitted,</w:t>
      </w:r>
    </w:p>
    <w:p w14:paraId="13D47D74" w14:textId="77777777" w:rsidR="003A3311" w:rsidRDefault="003A3311" w:rsidP="00964B40"/>
    <w:p w14:paraId="59DD770C" w14:textId="77777777" w:rsidR="003A3311" w:rsidRDefault="003A3311" w:rsidP="00964B40">
      <w:r>
        <w:t xml:space="preserve">Dr. Darcy C. </w:t>
      </w:r>
      <w:proofErr w:type="spellStart"/>
      <w:r>
        <w:t>Plymire</w:t>
      </w:r>
      <w:proofErr w:type="spellEnd"/>
      <w:r>
        <w:t xml:space="preserve"> (CGE Secretary)</w:t>
      </w:r>
    </w:p>
    <w:p w14:paraId="202CF222" w14:textId="77777777" w:rsidR="00874362" w:rsidRDefault="00874362"/>
    <w:sectPr w:rsidR="00874362" w:rsidSect="00BE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9EC"/>
    <w:multiLevelType w:val="hybridMultilevel"/>
    <w:tmpl w:val="B13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14303"/>
    <w:multiLevelType w:val="hybridMultilevel"/>
    <w:tmpl w:val="3E5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47D01"/>
    <w:multiLevelType w:val="hybridMultilevel"/>
    <w:tmpl w:val="E74C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87B5D"/>
    <w:multiLevelType w:val="hybridMultilevel"/>
    <w:tmpl w:val="D5E8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D6D6E"/>
    <w:multiLevelType w:val="hybridMultilevel"/>
    <w:tmpl w:val="CCE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A0734"/>
    <w:multiLevelType w:val="hybridMultilevel"/>
    <w:tmpl w:val="2740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EF"/>
    <w:rsid w:val="002D2A40"/>
    <w:rsid w:val="003017DC"/>
    <w:rsid w:val="00361663"/>
    <w:rsid w:val="003A3311"/>
    <w:rsid w:val="004D003E"/>
    <w:rsid w:val="005D5219"/>
    <w:rsid w:val="00612A05"/>
    <w:rsid w:val="00645E53"/>
    <w:rsid w:val="006D0F04"/>
    <w:rsid w:val="007B7013"/>
    <w:rsid w:val="00814285"/>
    <w:rsid w:val="008215B0"/>
    <w:rsid w:val="00874362"/>
    <w:rsid w:val="008A47CC"/>
    <w:rsid w:val="00961724"/>
    <w:rsid w:val="00964B40"/>
    <w:rsid w:val="00994508"/>
    <w:rsid w:val="00A44E3B"/>
    <w:rsid w:val="00B05459"/>
    <w:rsid w:val="00B4782C"/>
    <w:rsid w:val="00BB16F9"/>
    <w:rsid w:val="00BE043B"/>
    <w:rsid w:val="00C832EF"/>
    <w:rsid w:val="00D0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8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63"/>
    <w:pPr>
      <w:ind w:left="720"/>
      <w:contextualSpacing/>
    </w:pPr>
  </w:style>
  <w:style w:type="paragraph" w:styleId="BalloonText">
    <w:name w:val="Balloon Text"/>
    <w:basedOn w:val="Normal"/>
    <w:link w:val="BalloonTextChar"/>
    <w:uiPriority w:val="99"/>
    <w:semiHidden/>
    <w:unhideWhenUsed/>
    <w:rsid w:val="00A44E3B"/>
    <w:rPr>
      <w:rFonts w:ascii="Tahoma" w:hAnsi="Tahoma" w:cs="Tahoma"/>
      <w:sz w:val="16"/>
      <w:szCs w:val="16"/>
    </w:rPr>
  </w:style>
  <w:style w:type="character" w:customStyle="1" w:styleId="BalloonTextChar">
    <w:name w:val="Balloon Text Char"/>
    <w:basedOn w:val="DefaultParagraphFont"/>
    <w:link w:val="BalloonText"/>
    <w:uiPriority w:val="99"/>
    <w:semiHidden/>
    <w:rsid w:val="00A44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663"/>
    <w:pPr>
      <w:ind w:left="720"/>
      <w:contextualSpacing/>
    </w:pPr>
  </w:style>
  <w:style w:type="paragraph" w:styleId="BalloonText">
    <w:name w:val="Balloon Text"/>
    <w:basedOn w:val="Normal"/>
    <w:link w:val="BalloonTextChar"/>
    <w:uiPriority w:val="99"/>
    <w:semiHidden/>
    <w:unhideWhenUsed/>
    <w:rsid w:val="00A44E3B"/>
    <w:rPr>
      <w:rFonts w:ascii="Tahoma" w:hAnsi="Tahoma" w:cs="Tahoma"/>
      <w:sz w:val="16"/>
      <w:szCs w:val="16"/>
    </w:rPr>
  </w:style>
  <w:style w:type="character" w:customStyle="1" w:styleId="BalloonTextChar">
    <w:name w:val="Balloon Text Char"/>
    <w:basedOn w:val="DefaultParagraphFont"/>
    <w:link w:val="BalloonText"/>
    <w:uiPriority w:val="99"/>
    <w:semiHidden/>
    <w:rsid w:val="00A44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5178</Characters>
  <Application>Microsoft Office Word</Application>
  <DocSecurity>0</DocSecurity>
  <Lines>43</Lines>
  <Paragraphs>12</Paragraphs>
  <ScaleCrop>false</ScaleCrop>
  <Company>Western Illinois University</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Plymire</dc:creator>
  <cp:lastModifiedBy>Annette E Hamm</cp:lastModifiedBy>
  <cp:revision>2</cp:revision>
  <cp:lastPrinted>2015-11-04T20:14:00Z</cp:lastPrinted>
  <dcterms:created xsi:type="dcterms:W3CDTF">2015-11-04T20:15:00Z</dcterms:created>
  <dcterms:modified xsi:type="dcterms:W3CDTF">2015-11-04T20:15:00Z</dcterms:modified>
</cp:coreProperties>
</file>