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ED9" w:rsidRPr="00FE1D85" w:rsidRDefault="00584ED9" w:rsidP="00584ED9">
      <w:pPr>
        <w:spacing w:before="100" w:beforeAutospacing="1" w:after="100" w:afterAutospacing="1"/>
        <w:jc w:val="both"/>
        <w:outlineLvl w:val="2"/>
        <w:rPr>
          <w:rFonts w:ascii="Times New Roman" w:eastAsia="Times New Roman" w:hAnsi="Times New Roman"/>
          <w:b/>
          <w:bCs/>
          <w:sz w:val="27"/>
          <w:szCs w:val="27"/>
        </w:rPr>
      </w:pPr>
      <w:r w:rsidRPr="00FE1D85">
        <w:rPr>
          <w:rFonts w:ascii="Times New Roman" w:eastAsia="Times New Roman" w:hAnsi="Times New Roman"/>
          <w:b/>
          <w:bCs/>
          <w:sz w:val="27"/>
          <w:szCs w:val="27"/>
        </w:rPr>
        <w:t>Philosophy &amp; Goals of General Education</w:t>
      </w:r>
      <w:r>
        <w:rPr>
          <w:rFonts w:ascii="Times New Roman" w:eastAsia="Times New Roman" w:hAnsi="Times New Roman"/>
          <w:b/>
          <w:bCs/>
          <w:sz w:val="27"/>
          <w:szCs w:val="27"/>
        </w:rPr>
        <w:t xml:space="preserve"> at Western Illinois University</w:t>
      </w:r>
    </w:p>
    <w:p w:rsidR="00584ED9" w:rsidRPr="00FE1D85" w:rsidRDefault="00584ED9" w:rsidP="00584ED9">
      <w:p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General education is the component of the undergraduate curriculum devoted to those areas of knowledge, methods of inquiry, and ideas that the University and scholarly community believe are common to well-educated persons. General education provides a foundation for future learning.</w:t>
      </w:r>
    </w:p>
    <w:p w:rsidR="00584ED9" w:rsidRPr="00FE1D85" w:rsidRDefault="00584ED9" w:rsidP="00584ED9">
      <w:p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The generally well-educated student will demonstrate:</w:t>
      </w:r>
    </w:p>
    <w:p w:rsidR="00584ED9" w:rsidRPr="00FE1D85" w:rsidRDefault="00584ED9" w:rsidP="00584ED9">
      <w:pPr>
        <w:numPr>
          <w:ilvl w:val="0"/>
          <w:numId w:val="1"/>
        </w:num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broad knowledge and understanding of the natural sciences, social sciences, and humanities;</w:t>
      </w:r>
    </w:p>
    <w:p w:rsidR="00584ED9" w:rsidRPr="00FE1D85" w:rsidRDefault="00584ED9" w:rsidP="00584ED9">
      <w:pPr>
        <w:numPr>
          <w:ilvl w:val="0"/>
          <w:numId w:val="1"/>
        </w:num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an ability to analyze, think critically, and form reasoned conclusions;</w:t>
      </w:r>
    </w:p>
    <w:p w:rsidR="00584ED9" w:rsidRPr="00FE1D85" w:rsidRDefault="00584ED9" w:rsidP="00584ED9">
      <w:pPr>
        <w:numPr>
          <w:ilvl w:val="0"/>
          <w:numId w:val="1"/>
        </w:num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competence in communicating his or her views and ideas clearly and cogently;</w:t>
      </w:r>
    </w:p>
    <w:p w:rsidR="00584ED9" w:rsidRPr="00FE1D85" w:rsidRDefault="00584ED9" w:rsidP="00584ED9">
      <w:pPr>
        <w:numPr>
          <w:ilvl w:val="0"/>
          <w:numId w:val="1"/>
        </w:num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an understanding of the methods by which people pursue knowledge;</w:t>
      </w:r>
    </w:p>
    <w:p w:rsidR="00584ED9" w:rsidRPr="00FE1D85" w:rsidRDefault="00584ED9" w:rsidP="00584ED9">
      <w:pPr>
        <w:numPr>
          <w:ilvl w:val="0"/>
          <w:numId w:val="1"/>
        </w:num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an understanding of differences and relative power among peoples, both in the United States and across the globe;</w:t>
      </w:r>
    </w:p>
    <w:p w:rsidR="00584ED9" w:rsidRPr="00FE1D85" w:rsidRDefault="00584ED9" w:rsidP="00584ED9">
      <w:pPr>
        <w:numPr>
          <w:ilvl w:val="0"/>
          <w:numId w:val="1"/>
        </w:numPr>
        <w:spacing w:before="100" w:beforeAutospacing="1" w:after="100" w:afterAutospacing="1"/>
        <w:jc w:val="both"/>
        <w:rPr>
          <w:rFonts w:ascii="Times New Roman" w:eastAsia="Times New Roman" w:hAnsi="Times New Roman"/>
        </w:rPr>
      </w:pPr>
      <w:proofErr w:type="gramStart"/>
      <w:r w:rsidRPr="00FE1D85">
        <w:rPr>
          <w:rFonts w:ascii="Times New Roman" w:eastAsia="Times New Roman" w:hAnsi="Times New Roman"/>
        </w:rPr>
        <w:t>knowledge</w:t>
      </w:r>
      <w:proofErr w:type="gramEnd"/>
      <w:r w:rsidRPr="00FE1D85">
        <w:rPr>
          <w:rFonts w:ascii="Times New Roman" w:eastAsia="Times New Roman" w:hAnsi="Times New Roman"/>
        </w:rPr>
        <w:t xml:space="preserve"> of the principles of wellness for living a healthy and fit life, both physically and mentally.</w:t>
      </w:r>
    </w:p>
    <w:p w:rsidR="00584ED9" w:rsidRPr="00FE1D85" w:rsidRDefault="00584ED9" w:rsidP="00584ED9">
      <w:pPr>
        <w:spacing w:before="100" w:beforeAutospacing="1" w:after="100" w:afterAutospacing="1"/>
        <w:jc w:val="both"/>
        <w:outlineLvl w:val="3"/>
        <w:rPr>
          <w:rFonts w:ascii="Times New Roman" w:eastAsia="Times New Roman" w:hAnsi="Times New Roman"/>
          <w:b/>
          <w:bCs/>
        </w:rPr>
      </w:pPr>
      <w:r w:rsidRPr="00FE1D85">
        <w:rPr>
          <w:rFonts w:ascii="Times New Roman" w:eastAsia="Times New Roman" w:hAnsi="Times New Roman"/>
          <w:b/>
          <w:bCs/>
        </w:rPr>
        <w:t>I. Communication Skills</w:t>
      </w:r>
    </w:p>
    <w:p w:rsidR="00584ED9" w:rsidRPr="00FE1D85" w:rsidRDefault="00584ED9" w:rsidP="00584ED9">
      <w:p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Communication is the art of expressing and exchanging meaning among people. At the University, meaning or knowledge is developed as teachers and students share insights, exchange ideas, and debate positions. Reading, speaking, research, and writing all play important roles in this construction and extension of knowledge.</w:t>
      </w:r>
    </w:p>
    <w:p w:rsidR="00584ED9" w:rsidRPr="00FE1D85" w:rsidRDefault="00584ED9" w:rsidP="00584ED9">
      <w:pPr>
        <w:spacing w:before="100" w:beforeAutospacing="1" w:after="100" w:afterAutospacing="1"/>
        <w:jc w:val="both"/>
        <w:outlineLvl w:val="4"/>
        <w:rPr>
          <w:rFonts w:ascii="Times New Roman" w:eastAsia="Times New Roman" w:hAnsi="Times New Roman"/>
          <w:b/>
          <w:bCs/>
          <w:sz w:val="20"/>
          <w:szCs w:val="20"/>
        </w:rPr>
      </w:pPr>
      <w:r w:rsidRPr="00FE1D85">
        <w:rPr>
          <w:rFonts w:ascii="Times New Roman" w:eastAsia="Times New Roman" w:hAnsi="Times New Roman"/>
          <w:b/>
          <w:bCs/>
          <w:sz w:val="20"/>
          <w:szCs w:val="20"/>
        </w:rPr>
        <w:t>College Writing</w:t>
      </w:r>
    </w:p>
    <w:p w:rsidR="00584ED9" w:rsidRPr="00FE1D85" w:rsidRDefault="00584ED9" w:rsidP="00584ED9">
      <w:p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The writing course sequence enables students to use language actively in diverse ways and settings to gain and share knowledge about their experiences and concepts. They also reflect on that language use by examining their processes of writing and reading in order to understand both the texts they create and the texts they encounter.</w:t>
      </w:r>
    </w:p>
    <w:p w:rsidR="00584ED9" w:rsidRPr="00FE1D85" w:rsidRDefault="00584ED9" w:rsidP="00584ED9">
      <w:pPr>
        <w:spacing w:before="100" w:beforeAutospacing="1" w:after="100" w:afterAutospacing="1"/>
        <w:jc w:val="both"/>
        <w:outlineLvl w:val="4"/>
        <w:rPr>
          <w:rFonts w:ascii="Times New Roman" w:eastAsia="Times New Roman" w:hAnsi="Times New Roman"/>
          <w:b/>
          <w:bCs/>
          <w:sz w:val="20"/>
          <w:szCs w:val="20"/>
        </w:rPr>
      </w:pPr>
      <w:r w:rsidRPr="00FE1D85">
        <w:rPr>
          <w:rFonts w:ascii="Times New Roman" w:eastAsia="Times New Roman" w:hAnsi="Times New Roman"/>
          <w:b/>
          <w:bCs/>
          <w:sz w:val="20"/>
          <w:szCs w:val="20"/>
        </w:rPr>
        <w:t>Public Speaking</w:t>
      </w:r>
    </w:p>
    <w:p w:rsidR="00584ED9" w:rsidRPr="00FE1D85" w:rsidRDefault="00584ED9" w:rsidP="00584ED9">
      <w:pPr>
        <w:spacing w:before="100" w:beforeAutospacing="1" w:after="100" w:afterAutospacing="1"/>
        <w:jc w:val="both"/>
        <w:rPr>
          <w:rFonts w:ascii="Times New Roman" w:eastAsia="Times New Roman" w:hAnsi="Times New Roman"/>
        </w:rPr>
      </w:pPr>
      <w:r w:rsidRPr="00FE1D85">
        <w:rPr>
          <w:rFonts w:ascii="Times New Roman" w:eastAsia="Times New Roman" w:hAnsi="Times New Roman"/>
        </w:rPr>
        <w:t>The oral communication course develops students’ awareness of the communication process; focuses on the skills of invention, organization, and expression; promotes understanding of, and adaptation to, a variety of communication contexts; and emphasizes critical skills in listening, reading, thinking, and speaking.</w:t>
      </w:r>
    </w:p>
    <w:p w:rsidR="00584ED9" w:rsidRPr="00FE1D85" w:rsidRDefault="00584ED9" w:rsidP="00584ED9">
      <w:pPr>
        <w:spacing w:before="100" w:beforeAutospacing="1" w:after="100" w:afterAutospacing="1"/>
        <w:jc w:val="both"/>
        <w:outlineLvl w:val="3"/>
        <w:rPr>
          <w:rFonts w:ascii="Times New Roman" w:eastAsia="Times New Roman" w:hAnsi="Times New Roman"/>
          <w:b/>
          <w:bCs/>
        </w:rPr>
      </w:pPr>
      <w:r w:rsidRPr="00FE1D85">
        <w:rPr>
          <w:rFonts w:ascii="Times New Roman" w:eastAsia="Times New Roman" w:hAnsi="Times New Roman"/>
          <w:b/>
          <w:bCs/>
        </w:rPr>
        <w:t>II. Natural Sciences and Mathematics</w:t>
      </w:r>
    </w:p>
    <w:p w:rsidR="00584ED9" w:rsidRPr="00FE1D85" w:rsidRDefault="00584ED9" w:rsidP="00584ED9">
      <w:pPr>
        <w:spacing w:before="100" w:beforeAutospacing="1" w:after="100" w:afterAutospacing="1"/>
        <w:jc w:val="both"/>
        <w:outlineLvl w:val="4"/>
        <w:rPr>
          <w:rFonts w:ascii="Times New Roman" w:eastAsia="Times New Roman" w:hAnsi="Times New Roman"/>
          <w:b/>
          <w:bCs/>
          <w:sz w:val="20"/>
          <w:szCs w:val="20"/>
        </w:rPr>
      </w:pPr>
      <w:r w:rsidRPr="00FE1D85">
        <w:rPr>
          <w:rFonts w:ascii="Times New Roman" w:eastAsia="Times New Roman" w:hAnsi="Times New Roman"/>
          <w:b/>
          <w:bCs/>
          <w:sz w:val="20"/>
          <w:szCs w:val="20"/>
        </w:rPr>
        <w:t xml:space="preserve">Part </w:t>
      </w:r>
      <w:proofErr w:type="gramStart"/>
      <w:r w:rsidRPr="00FE1D85">
        <w:rPr>
          <w:rFonts w:ascii="Times New Roman" w:eastAsia="Times New Roman" w:hAnsi="Times New Roman"/>
          <w:b/>
          <w:bCs/>
          <w:sz w:val="20"/>
          <w:szCs w:val="20"/>
        </w:rPr>
        <w:t>A—</w:t>
      </w:r>
      <w:proofErr w:type="gramEnd"/>
      <w:r w:rsidRPr="00FE1D85">
        <w:rPr>
          <w:rFonts w:ascii="Times New Roman" w:eastAsia="Times New Roman" w:hAnsi="Times New Roman"/>
          <w:b/>
          <w:bCs/>
          <w:sz w:val="20"/>
          <w:szCs w:val="20"/>
        </w:rPr>
        <w:t>Mathematics Competency</w:t>
      </w:r>
    </w:p>
    <w:p w:rsidR="00584ED9" w:rsidRDefault="00584ED9" w:rsidP="00584ED9">
      <w:pPr>
        <w:spacing w:before="100" w:beforeAutospacing="1" w:after="100" w:afterAutospacing="1"/>
        <w:jc w:val="both"/>
        <w:rPr>
          <w:rFonts w:ascii="Times New Roman" w:eastAsia="Times New Roman" w:hAnsi="Times New Roman"/>
        </w:rPr>
        <w:sectPr w:rsidR="00584ED9" w:rsidSect="00584ED9">
          <w:footerReference w:type="default" r:id="rId5"/>
          <w:pgSz w:w="12240" w:h="15840"/>
          <w:pgMar w:top="1152" w:right="1440" w:bottom="1152" w:left="1440" w:header="720" w:footer="720" w:gutter="0"/>
          <w:cols w:space="720"/>
          <w:docGrid w:linePitch="360"/>
        </w:sectPr>
      </w:pPr>
      <w:r w:rsidRPr="00FE1D85">
        <w:rPr>
          <w:rFonts w:ascii="Times New Roman" w:eastAsia="Times New Roman" w:hAnsi="Times New Roman"/>
        </w:rPr>
        <w:t>Competency in baccalaureate level mathematics enables students to successfully engage in the mathematical thinking encountered in undergraduate studies and in daily living. Central to this competency is the ability to solve problems, to use mathematical modeling, and to evaluate mathematical calculations and reasoning. Students are expected to express and interpret</w:t>
      </w:r>
    </w:p>
    <w:p w:rsidR="00584ED9" w:rsidRPr="00FE1D85" w:rsidRDefault="00584ED9" w:rsidP="00584ED9">
      <w:pPr>
        <w:spacing w:before="100" w:beforeAutospacing="1" w:after="100" w:afterAutospacing="1"/>
        <w:jc w:val="both"/>
        <w:rPr>
          <w:rFonts w:ascii="Times New Roman" w:eastAsia="Times New Roman" w:hAnsi="Times New Roman"/>
        </w:rPr>
      </w:pPr>
      <w:proofErr w:type="gramStart"/>
      <w:r w:rsidRPr="00FE1D85">
        <w:rPr>
          <w:rFonts w:ascii="Times New Roman" w:eastAsia="Times New Roman" w:hAnsi="Times New Roman"/>
        </w:rPr>
        <w:lastRenderedPageBreak/>
        <w:t>mathematical</w:t>
      </w:r>
      <w:proofErr w:type="gramEnd"/>
      <w:r w:rsidRPr="00FE1D85">
        <w:rPr>
          <w:rFonts w:ascii="Times New Roman" w:eastAsia="Times New Roman" w:hAnsi="Times New Roman"/>
        </w:rPr>
        <w:t xml:space="preserve"> information in written and oral forms and to use technology (calculators, computers, etc.) appropriately.</w:t>
      </w:r>
    </w:p>
    <w:p w:rsidR="00584ED9" w:rsidRPr="00FE1D85" w:rsidRDefault="00584ED9" w:rsidP="00584ED9">
      <w:pPr>
        <w:spacing w:before="100" w:beforeAutospacing="1" w:after="100" w:afterAutospacing="1"/>
        <w:jc w:val="both"/>
        <w:outlineLvl w:val="4"/>
        <w:rPr>
          <w:rFonts w:ascii="Times New Roman" w:eastAsia="Times New Roman" w:hAnsi="Times New Roman"/>
          <w:b/>
          <w:bCs/>
          <w:sz w:val="20"/>
          <w:szCs w:val="20"/>
        </w:rPr>
      </w:pPr>
      <w:r w:rsidRPr="00FE1D85">
        <w:rPr>
          <w:rFonts w:ascii="Times New Roman" w:eastAsia="Times New Roman" w:hAnsi="Times New Roman"/>
          <w:b/>
          <w:bCs/>
          <w:sz w:val="20"/>
          <w:szCs w:val="20"/>
        </w:rPr>
        <w:t>Part B—General Education</w:t>
      </w:r>
    </w:p>
    <w:p w:rsidR="00584ED9" w:rsidRPr="009913A9" w:rsidRDefault="00584ED9" w:rsidP="00584ED9">
      <w:pPr>
        <w:spacing w:before="100" w:beforeAutospacing="1" w:after="100" w:afterAutospacing="1"/>
        <w:jc w:val="both"/>
        <w:rPr>
          <w:rFonts w:ascii="Times New Roman" w:eastAsia="Times New Roman" w:hAnsi="Times New Roman"/>
          <w:sz w:val="22"/>
          <w:szCs w:val="22"/>
        </w:rPr>
      </w:pPr>
      <w:r w:rsidRPr="009913A9">
        <w:rPr>
          <w:rFonts w:ascii="Times New Roman" w:eastAsia="Times New Roman" w:hAnsi="Times New Roman"/>
          <w:sz w:val="22"/>
          <w:szCs w:val="22"/>
        </w:rPr>
        <w:t>Studying the natural sciences and mathematics enables students to understand the physical and natural world and the scientific and mathematical concepts, theories, and principles that explain that world. That is, students broaden and deepen their understanding of the diversity and interrelatedness of human knowledge in the sciences and mathematics and are better able to explain the similarities and differences that exist among the sciences. By studying the methods of inquiry practiced by scientists in the search for answers to yesterday’s and today’s issues and problems, they experience both the power and limitations of this knowledge while growing in their appreciation of the scientific perspective and its impact on their lives and society.</w:t>
      </w:r>
    </w:p>
    <w:p w:rsidR="00584ED9" w:rsidRPr="00FE1D85" w:rsidRDefault="00584ED9" w:rsidP="00584ED9">
      <w:pPr>
        <w:spacing w:before="100" w:beforeAutospacing="1" w:after="100" w:afterAutospacing="1"/>
        <w:jc w:val="both"/>
        <w:outlineLvl w:val="3"/>
        <w:rPr>
          <w:rFonts w:ascii="Times New Roman" w:eastAsia="Times New Roman" w:hAnsi="Times New Roman"/>
          <w:b/>
          <w:bCs/>
        </w:rPr>
      </w:pPr>
      <w:r w:rsidRPr="00FE1D85">
        <w:rPr>
          <w:rFonts w:ascii="Times New Roman" w:eastAsia="Times New Roman" w:hAnsi="Times New Roman"/>
          <w:b/>
          <w:bCs/>
        </w:rPr>
        <w:t>III. Social Sciences</w:t>
      </w:r>
    </w:p>
    <w:p w:rsidR="00584ED9" w:rsidRPr="009913A9" w:rsidRDefault="00584ED9" w:rsidP="00584ED9">
      <w:pPr>
        <w:spacing w:before="100" w:beforeAutospacing="1" w:after="100" w:afterAutospacing="1"/>
        <w:jc w:val="both"/>
        <w:rPr>
          <w:rFonts w:ascii="Times New Roman" w:eastAsia="Times New Roman" w:hAnsi="Times New Roman"/>
          <w:sz w:val="22"/>
          <w:szCs w:val="22"/>
        </w:rPr>
      </w:pPr>
      <w:r w:rsidRPr="009913A9">
        <w:rPr>
          <w:rFonts w:ascii="Times New Roman" w:eastAsia="Times New Roman" w:hAnsi="Times New Roman"/>
          <w:sz w:val="22"/>
          <w:szCs w:val="22"/>
        </w:rPr>
        <w:t>In their social science coursework, students explore aspects of their own cultures and beliefs and the cultures and beliefs of others within a context of empirical research findings and theoretical speculation.  Students will: 1) examine anthropological, economic, geographical, political, psychological, and/ or sociological aspects of individuals and groups in various cultures and the social problems that these individuals and groups attempt to overcome; and 2) apply a variety of methodologies (e.g., laboratory experiments, case studies, naturalistic observations) to studies of individual and group behavior.</w:t>
      </w:r>
    </w:p>
    <w:p w:rsidR="00584ED9" w:rsidRPr="00FE1D85" w:rsidRDefault="00584ED9" w:rsidP="00584ED9">
      <w:pPr>
        <w:spacing w:before="100" w:beforeAutospacing="1" w:after="100" w:afterAutospacing="1"/>
        <w:jc w:val="both"/>
        <w:outlineLvl w:val="3"/>
        <w:rPr>
          <w:rFonts w:ascii="Times New Roman" w:eastAsia="Times New Roman" w:hAnsi="Times New Roman"/>
          <w:b/>
          <w:bCs/>
        </w:rPr>
      </w:pPr>
      <w:r w:rsidRPr="00FE1D85">
        <w:rPr>
          <w:rFonts w:ascii="Times New Roman" w:eastAsia="Times New Roman" w:hAnsi="Times New Roman"/>
          <w:b/>
          <w:bCs/>
        </w:rPr>
        <w:t>IV. Humanities and Fine Arts</w:t>
      </w:r>
    </w:p>
    <w:p w:rsidR="00584ED9" w:rsidRPr="009913A9" w:rsidRDefault="00584ED9" w:rsidP="00584ED9">
      <w:pPr>
        <w:spacing w:before="100" w:beforeAutospacing="1" w:after="100" w:afterAutospacing="1"/>
        <w:jc w:val="both"/>
        <w:rPr>
          <w:rFonts w:ascii="Times New Roman" w:eastAsia="Times New Roman" w:hAnsi="Times New Roman"/>
          <w:sz w:val="22"/>
          <w:szCs w:val="22"/>
        </w:rPr>
      </w:pPr>
      <w:r w:rsidRPr="009913A9">
        <w:rPr>
          <w:rFonts w:ascii="Times New Roman" w:eastAsia="Times New Roman" w:hAnsi="Times New Roman"/>
          <w:sz w:val="22"/>
          <w:szCs w:val="22"/>
        </w:rPr>
        <w:t>In studying the humanities and fine arts, students learn to explore issues fundamental to human identity, as these are expressed in the artistic, cultural, and intellectual traditions of the world’s civilizations. Courses in the humanities and fine arts reveal ways to give meaning to human experience through the study of fine arts, philosophical thought, literature and film, interpretations of history, rituals and belief systems of religion, communication, and foreign languages. After studying the humanities and fine arts, students will have the tools and knowledge to respond more knowledgeably and actively to those humanistic and artistic works and traditions created by people of various societies and times.</w:t>
      </w:r>
    </w:p>
    <w:p w:rsidR="00584ED9" w:rsidRPr="00FE1D85" w:rsidRDefault="00584ED9" w:rsidP="00584ED9">
      <w:pPr>
        <w:spacing w:before="100" w:beforeAutospacing="1" w:after="100" w:afterAutospacing="1"/>
        <w:jc w:val="both"/>
        <w:outlineLvl w:val="3"/>
        <w:rPr>
          <w:rFonts w:ascii="Times New Roman" w:eastAsia="Times New Roman" w:hAnsi="Times New Roman"/>
          <w:b/>
          <w:bCs/>
        </w:rPr>
      </w:pPr>
      <w:r w:rsidRPr="00FE1D85">
        <w:rPr>
          <w:rFonts w:ascii="Times New Roman" w:eastAsia="Times New Roman" w:hAnsi="Times New Roman"/>
          <w:b/>
          <w:bCs/>
        </w:rPr>
        <w:t>V. Multicultural Studies</w:t>
      </w:r>
    </w:p>
    <w:p w:rsidR="00584ED9" w:rsidRPr="009913A9" w:rsidRDefault="00584ED9" w:rsidP="00584ED9">
      <w:pPr>
        <w:spacing w:before="100" w:beforeAutospacing="1" w:after="100" w:afterAutospacing="1"/>
        <w:jc w:val="both"/>
        <w:rPr>
          <w:rFonts w:ascii="Times New Roman" w:eastAsia="Times New Roman" w:hAnsi="Times New Roman"/>
          <w:sz w:val="22"/>
          <w:szCs w:val="22"/>
        </w:rPr>
      </w:pPr>
      <w:r w:rsidRPr="009913A9">
        <w:rPr>
          <w:rFonts w:ascii="Times New Roman" w:eastAsia="Times New Roman" w:hAnsi="Times New Roman"/>
          <w:sz w:val="22"/>
          <w:szCs w:val="22"/>
        </w:rPr>
        <w:t xml:space="preserve">Through multicultural and cross-cultural study, students will develop an understanding of diversity in the United States and of the larger world as a complex network of interdependent societies, cultures, histories, and world views. The courses offered challenge narrow conceptions of </w:t>
      </w:r>
      <w:proofErr w:type="gramStart"/>
      <w:r w:rsidRPr="009913A9">
        <w:rPr>
          <w:rFonts w:ascii="Times New Roman" w:eastAsia="Times New Roman" w:hAnsi="Times New Roman"/>
          <w:sz w:val="22"/>
          <w:szCs w:val="22"/>
        </w:rPr>
        <w:t>Self</w:t>
      </w:r>
      <w:proofErr w:type="gramEnd"/>
      <w:r w:rsidRPr="009913A9">
        <w:rPr>
          <w:rFonts w:ascii="Times New Roman" w:eastAsia="Times New Roman" w:hAnsi="Times New Roman"/>
          <w:sz w:val="22"/>
          <w:szCs w:val="22"/>
        </w:rPr>
        <w:t xml:space="preserve"> and Other by fostering in students an appreciation for cultural diversity, as well as the critical ability to discern the impact of large-scale cultural and historical forces on their lives. </w:t>
      </w:r>
    </w:p>
    <w:p w:rsidR="00584ED9" w:rsidRPr="00FE1D85" w:rsidRDefault="00584ED9" w:rsidP="00584ED9">
      <w:pPr>
        <w:spacing w:before="100" w:beforeAutospacing="1" w:after="100" w:afterAutospacing="1"/>
        <w:jc w:val="both"/>
        <w:outlineLvl w:val="3"/>
        <w:rPr>
          <w:rFonts w:ascii="Times New Roman" w:eastAsia="Times New Roman" w:hAnsi="Times New Roman"/>
          <w:b/>
          <w:bCs/>
        </w:rPr>
      </w:pPr>
      <w:r w:rsidRPr="00FE1D85">
        <w:rPr>
          <w:rFonts w:ascii="Times New Roman" w:eastAsia="Times New Roman" w:hAnsi="Times New Roman"/>
          <w:b/>
          <w:bCs/>
        </w:rPr>
        <w:t>VI. Human Well-Being</w:t>
      </w:r>
    </w:p>
    <w:p w:rsidR="00584ED9" w:rsidRDefault="00584ED9" w:rsidP="00584ED9">
      <w:pPr>
        <w:spacing w:before="100" w:beforeAutospacing="1" w:after="100" w:afterAutospacing="1"/>
        <w:jc w:val="both"/>
        <w:rPr>
          <w:rFonts w:ascii="Times New Roman" w:eastAsia="Times New Roman" w:hAnsi="Times New Roman"/>
          <w:sz w:val="22"/>
          <w:szCs w:val="22"/>
        </w:rPr>
      </w:pPr>
      <w:r w:rsidRPr="009913A9">
        <w:rPr>
          <w:rFonts w:ascii="Times New Roman" w:eastAsia="Times New Roman" w:hAnsi="Times New Roman"/>
          <w:sz w:val="22"/>
          <w:szCs w:val="22"/>
        </w:rPr>
        <w:t>In studying human well-being, students will come to understand and develop healthy lifestyles and practices. The educational experiences in this area will enable students to examine issues and form reasoned conclusions about factors affecting personal wellness.</w:t>
      </w:r>
    </w:p>
    <w:p w:rsidR="00DC633B" w:rsidRDefault="00DC633B"/>
    <w:sectPr w:rsidR="00DC633B" w:rsidSect="00DC63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1D6" w:rsidRPr="009E53BF" w:rsidRDefault="00584ED9" w:rsidP="005971D6">
    <w:pPr>
      <w:jc w:val="center"/>
      <w:rPr>
        <w:rFonts w:ascii="Times New Roman" w:hAnsi="Times New Roman"/>
        <w:sz w:val="20"/>
        <w:szCs w:val="20"/>
      </w:rPr>
    </w:pPr>
    <w:r w:rsidRPr="00693088">
      <w:rPr>
        <w:rFonts w:ascii="Times New Roman" w:hAnsi="Times New Roman"/>
        <w:sz w:val="20"/>
        <w:szCs w:val="20"/>
      </w:rPr>
      <w:t xml:space="preserve"> </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815CD5"/>
    <w:multiLevelType w:val="multilevel"/>
    <w:tmpl w:val="D3B41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584ED9"/>
    <w:rsid w:val="00262553"/>
    <w:rsid w:val="002F3F76"/>
    <w:rsid w:val="00584ED9"/>
    <w:rsid w:val="006231E1"/>
    <w:rsid w:val="00710D56"/>
    <w:rsid w:val="007E2CC9"/>
    <w:rsid w:val="008030FC"/>
    <w:rsid w:val="00901ADA"/>
    <w:rsid w:val="00A947AB"/>
    <w:rsid w:val="00AA594A"/>
    <w:rsid w:val="00C3785F"/>
    <w:rsid w:val="00CB260E"/>
    <w:rsid w:val="00CC512E"/>
    <w:rsid w:val="00D2491D"/>
    <w:rsid w:val="00DB31A1"/>
    <w:rsid w:val="00DC633B"/>
    <w:rsid w:val="00E6366B"/>
    <w:rsid w:val="00EB3ABB"/>
    <w:rsid w:val="00F569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4ED9"/>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816</Words>
  <Characters>4657</Characters>
  <Application>Microsoft Office Word</Application>
  <DocSecurity>0</DocSecurity>
  <Lines>38</Lines>
  <Paragraphs>10</Paragraphs>
  <ScaleCrop>false</ScaleCrop>
  <Company>Western Illinois University</Company>
  <LinksUpToDate>false</LinksUpToDate>
  <CharactersWithSpaces>5463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cp:revision>
  <dcterms:created xsi:type="dcterms:W3CDTF">2012-09-11T15:59:00Z</dcterms:created>
  <dcterms:modified xsi:type="dcterms:W3CDTF">2012-09-11T16:00:00Z</dcterms:modified>
</cp:coreProperties>
</file>