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0144B" w:rsidRDefault="00F0144B" w:rsidP="00F76A8D">
      <w:pPr>
        <w:rPr>
          <w:b/>
          <w:u w:val="single"/>
        </w:rPr>
      </w:pPr>
    </w:p>
    <w:p w:rsidR="00F0144B" w:rsidRPr="00886006" w:rsidRDefault="00886006" w:rsidP="00886006">
      <w:pPr>
        <w:jc w:val="right"/>
        <w:rPr>
          <w:b/>
        </w:rPr>
      </w:pPr>
      <w:proofErr w:type="gramStart"/>
      <w:r w:rsidRPr="00886006">
        <w:rPr>
          <w:b/>
        </w:rPr>
        <w:t>SENATE AGENDA ITEM III.G.1.</w:t>
      </w:r>
      <w:proofErr w:type="gramEnd"/>
    </w:p>
    <w:p w:rsidR="00886006" w:rsidRPr="00886006" w:rsidRDefault="00886006" w:rsidP="00886006">
      <w:pPr>
        <w:jc w:val="right"/>
        <w:rPr>
          <w:b/>
        </w:rPr>
      </w:pPr>
      <w:r w:rsidRPr="00886006">
        <w:rPr>
          <w:b/>
        </w:rPr>
        <w:t>29 August 2017</w:t>
      </w:r>
    </w:p>
    <w:p w:rsidR="00886006" w:rsidRDefault="00886006" w:rsidP="00F76A8D">
      <w:pPr>
        <w:rPr>
          <w:b/>
          <w:u w:val="single"/>
        </w:rPr>
      </w:pPr>
    </w:p>
    <w:p w:rsidR="00886006" w:rsidRDefault="00886006" w:rsidP="00F76A8D">
      <w:pPr>
        <w:rPr>
          <w:b/>
          <w:u w:val="single"/>
        </w:rPr>
      </w:pPr>
    </w:p>
    <w:p w:rsidR="00F76A8D" w:rsidRPr="003B43C6" w:rsidRDefault="00F76A8D" w:rsidP="00F76A8D">
      <w:pPr>
        <w:rPr>
          <w:b/>
        </w:rPr>
      </w:pPr>
      <w:r w:rsidRPr="003B43C6">
        <w:rPr>
          <w:b/>
          <w:u w:val="single"/>
        </w:rPr>
        <w:t>Council for International Education</w:t>
      </w:r>
      <w:r w:rsidRPr="003B43C6">
        <w:rPr>
          <w:b/>
        </w:rPr>
        <w:tab/>
      </w:r>
      <w:r w:rsidRPr="003B43C6">
        <w:rPr>
          <w:b/>
        </w:rPr>
        <w:tab/>
      </w:r>
      <w:r w:rsidR="00152B04" w:rsidRPr="003B43C6">
        <w:rPr>
          <w:b/>
          <w:u w:val="single"/>
        </w:rPr>
        <w:t xml:space="preserve">Dr. </w:t>
      </w:r>
      <w:r w:rsidR="005960C7">
        <w:rPr>
          <w:b/>
          <w:u w:val="single"/>
        </w:rPr>
        <w:t xml:space="preserve">Chandra </w:t>
      </w:r>
      <w:proofErr w:type="spellStart"/>
      <w:r w:rsidR="005960C7">
        <w:rPr>
          <w:b/>
          <w:u w:val="single"/>
        </w:rPr>
        <w:t>Amaravadi</w:t>
      </w:r>
      <w:proofErr w:type="spellEnd"/>
      <w:r w:rsidRPr="003B43C6">
        <w:rPr>
          <w:b/>
          <w:u w:val="single"/>
        </w:rPr>
        <w:t>, Chair</w:t>
      </w:r>
    </w:p>
    <w:p w:rsidR="00886006" w:rsidRDefault="00F76A8D" w:rsidP="00886006">
      <w:pPr>
        <w:rPr>
          <w:b/>
          <w:u w:val="single"/>
        </w:rPr>
      </w:pPr>
      <w:r w:rsidRPr="003B43C6">
        <w:rPr>
          <w:b/>
          <w:u w:val="single"/>
        </w:rPr>
        <w:t xml:space="preserve">Annual Report </w:t>
      </w:r>
      <w:r w:rsidR="00886006">
        <w:rPr>
          <w:b/>
          <w:u w:val="single"/>
        </w:rPr>
        <w:t>2016-17</w:t>
      </w:r>
      <w:r w:rsidRPr="003B43C6">
        <w:rPr>
          <w:b/>
        </w:rPr>
        <w:tab/>
      </w:r>
      <w:r w:rsidRPr="003B43C6">
        <w:rPr>
          <w:b/>
        </w:rPr>
        <w:tab/>
      </w:r>
      <w:r w:rsidRPr="003B43C6">
        <w:rPr>
          <w:b/>
        </w:rPr>
        <w:tab/>
      </w:r>
      <w:r w:rsidRPr="003B43C6">
        <w:rPr>
          <w:b/>
        </w:rPr>
        <w:tab/>
      </w:r>
      <w:r w:rsidR="005960C7">
        <w:rPr>
          <w:b/>
          <w:u w:val="single"/>
        </w:rPr>
        <w:t>Professor</w:t>
      </w:r>
      <w:r w:rsidR="001F6028">
        <w:rPr>
          <w:b/>
          <w:u w:val="single"/>
        </w:rPr>
        <w:t xml:space="preserve">, </w:t>
      </w:r>
      <w:r w:rsidR="00886006">
        <w:rPr>
          <w:b/>
          <w:u w:val="single"/>
        </w:rPr>
        <w:t>School of Computer Sciences</w:t>
      </w:r>
    </w:p>
    <w:p w:rsidR="00F76A8D" w:rsidRPr="003B43C6" w:rsidRDefault="001F6028" w:rsidP="00886006">
      <w:pPr>
        <w:rPr>
          <w:b/>
        </w:rPr>
      </w:pPr>
      <w:r w:rsidRPr="001F6028">
        <w:rPr>
          <w:b/>
        </w:rPr>
        <w:tab/>
      </w:r>
    </w:p>
    <w:p w:rsidR="005B08D6" w:rsidRPr="003B43C6" w:rsidRDefault="005B08D6" w:rsidP="005B08D6">
      <w:pPr>
        <w:ind w:left="1440"/>
        <w:rPr>
          <w:u w:val="single"/>
        </w:rPr>
      </w:pPr>
    </w:p>
    <w:p w:rsidR="0029249A" w:rsidRPr="0011608F" w:rsidRDefault="0029249A" w:rsidP="0029249A">
      <w:pPr>
        <w:rPr>
          <w:b/>
          <w:u w:val="single"/>
        </w:rPr>
      </w:pPr>
      <w:r>
        <w:rPr>
          <w:b/>
          <w:u w:val="single"/>
        </w:rPr>
        <w:t>COUNCIL MEMBERSHIP</w:t>
      </w:r>
    </w:p>
    <w:p w:rsidR="005B08D6" w:rsidRDefault="009F3A43" w:rsidP="003F137D">
      <w:r>
        <w:t xml:space="preserve">Chandra </w:t>
      </w:r>
      <w:proofErr w:type="spellStart"/>
      <w:r>
        <w:t>Amaravadi</w:t>
      </w:r>
      <w:proofErr w:type="spellEnd"/>
      <w:r w:rsidR="00A232B4">
        <w:t xml:space="preserve"> (chair)</w:t>
      </w:r>
    </w:p>
    <w:p w:rsidR="009F3A43" w:rsidRDefault="009F3A43" w:rsidP="003F137D">
      <w:r>
        <w:t xml:space="preserve">Davison </w:t>
      </w:r>
      <w:proofErr w:type="spellStart"/>
      <w:r>
        <w:t>Bideshi</w:t>
      </w:r>
      <w:proofErr w:type="spellEnd"/>
    </w:p>
    <w:p w:rsidR="009F3A43" w:rsidRDefault="009F3A43" w:rsidP="003F137D">
      <w:r>
        <w:t>Christina</w:t>
      </w:r>
      <w:r w:rsidR="00A232B4">
        <w:t xml:space="preserve"> Davis</w:t>
      </w:r>
    </w:p>
    <w:p w:rsidR="000959AE" w:rsidRDefault="000959AE" w:rsidP="003F137D">
      <w:proofErr w:type="spellStart"/>
      <w:r>
        <w:t>Boh</w:t>
      </w:r>
      <w:proofErr w:type="spellEnd"/>
      <w:r>
        <w:t xml:space="preserve"> Young Lee</w:t>
      </w:r>
    </w:p>
    <w:p w:rsidR="00A232B4" w:rsidRDefault="00A232B4" w:rsidP="003F137D">
      <w:r>
        <w:t>Michael Murray (secretary)</w:t>
      </w:r>
    </w:p>
    <w:p w:rsidR="00A232B4" w:rsidRDefault="00A232B4" w:rsidP="00A232B4">
      <w:r>
        <w:t>Christina Norton</w:t>
      </w:r>
    </w:p>
    <w:p w:rsidR="00A232B4" w:rsidRDefault="00A232B4" w:rsidP="003F137D">
      <w:r>
        <w:t>Raphael Obregon</w:t>
      </w:r>
    </w:p>
    <w:p w:rsidR="009F3A43" w:rsidRDefault="009F3A43" w:rsidP="003F137D">
      <w:r>
        <w:t>Yong Tang</w:t>
      </w:r>
    </w:p>
    <w:p w:rsidR="009F3A43" w:rsidRPr="009F3A43" w:rsidRDefault="009F3A43" w:rsidP="003F137D">
      <w:r>
        <w:t>Carol Webb</w:t>
      </w:r>
    </w:p>
    <w:p w:rsidR="009F3A43" w:rsidRDefault="009F3A43" w:rsidP="003F137D">
      <w:pPr>
        <w:rPr>
          <w:u w:val="single"/>
        </w:rPr>
      </w:pPr>
    </w:p>
    <w:p w:rsidR="0011608F" w:rsidRPr="0011608F" w:rsidRDefault="0011608F" w:rsidP="0011608F">
      <w:pPr>
        <w:rPr>
          <w:b/>
          <w:u w:val="single"/>
        </w:rPr>
      </w:pPr>
      <w:r>
        <w:rPr>
          <w:b/>
          <w:u w:val="single"/>
        </w:rPr>
        <w:t xml:space="preserve">I. </w:t>
      </w:r>
      <w:r w:rsidRPr="0011608F">
        <w:rPr>
          <w:b/>
          <w:u w:val="single"/>
        </w:rPr>
        <w:t>COMPLETED ACTIONS:</w:t>
      </w:r>
    </w:p>
    <w:p w:rsidR="0011608F" w:rsidRDefault="0011608F" w:rsidP="0011608F">
      <w:pPr>
        <w:ind w:left="1080"/>
        <w:rPr>
          <w:b/>
        </w:rPr>
      </w:pPr>
    </w:p>
    <w:p w:rsidR="0011608F" w:rsidRDefault="009D4B57" w:rsidP="00F83A49">
      <w:pPr>
        <w:numPr>
          <w:ilvl w:val="0"/>
          <w:numId w:val="12"/>
        </w:numPr>
        <w:ind w:left="360"/>
        <w:rPr>
          <w:b/>
        </w:rPr>
      </w:pPr>
      <w:r>
        <w:rPr>
          <w:b/>
        </w:rPr>
        <w:t>Goals and Procedures</w:t>
      </w:r>
    </w:p>
    <w:p w:rsidR="0011608F" w:rsidRPr="0011608F" w:rsidRDefault="0011608F" w:rsidP="0011608F">
      <w:pPr>
        <w:ind w:left="720"/>
        <w:rPr>
          <w:b/>
        </w:rPr>
      </w:pPr>
    </w:p>
    <w:p w:rsidR="0011608F" w:rsidRDefault="001A6E2E" w:rsidP="0011608F">
      <w:r>
        <w:t>Council members felt that the goals and objectives of CIE as defined by the goals and objectives document of Spring 2012 was insufficient for judging whether or not a course met the Global Issues (GI) requirements.  Lack of clear criteria can ultimately lead to biases in voting.  This issue was brought before the Senate Executive Committee, who then directed the council to rewrite the criteria. This task was completed and submitted to Executive Committee for feedback.  Based on the feedback, the council also developed procedures and forms for carrying out evalua</w:t>
      </w:r>
      <w:r w:rsidR="00ED210F">
        <w:t xml:space="preserve">tion of a course submitted for </w:t>
      </w:r>
      <w:r>
        <w:t xml:space="preserve">GI approval or a course being reviewed to see if it fits GI criteria.  This took a majority of the council’s time in </w:t>
      </w:r>
      <w:proofErr w:type="gramStart"/>
      <w:r>
        <w:t>Fall</w:t>
      </w:r>
      <w:proofErr w:type="gramEnd"/>
      <w:r>
        <w:t xml:space="preserve"> and Spring.  The </w:t>
      </w:r>
      <w:r w:rsidR="00216573">
        <w:t xml:space="preserve">objectives, </w:t>
      </w:r>
      <w:r>
        <w:t xml:space="preserve">procedures </w:t>
      </w:r>
      <w:r w:rsidR="00216573">
        <w:t xml:space="preserve">and evaluation forms </w:t>
      </w:r>
      <w:r w:rsidR="00ED210F" w:rsidRPr="006329E4">
        <w:t>will be submitted to Faculty Senate for consideration at a later date.</w:t>
      </w:r>
      <w:r w:rsidR="00672C4B">
        <w:t xml:space="preserve"> </w:t>
      </w:r>
    </w:p>
    <w:p w:rsidR="0023736C" w:rsidRDefault="0023736C" w:rsidP="003F137D"/>
    <w:p w:rsidR="0023736C" w:rsidRPr="00F04A7B" w:rsidRDefault="006630EB" w:rsidP="003815F9">
      <w:pPr>
        <w:numPr>
          <w:ilvl w:val="0"/>
          <w:numId w:val="12"/>
        </w:numPr>
        <w:ind w:left="360"/>
        <w:rPr>
          <w:b/>
        </w:rPr>
      </w:pPr>
      <w:r>
        <w:rPr>
          <w:b/>
        </w:rPr>
        <w:t>Course Requests</w:t>
      </w:r>
      <w:r w:rsidR="008F7830">
        <w:rPr>
          <w:b/>
        </w:rPr>
        <w:t xml:space="preserve"> for Global Issues Designation</w:t>
      </w:r>
    </w:p>
    <w:p w:rsidR="00F04A7B" w:rsidRPr="0023736C" w:rsidRDefault="00F04A7B" w:rsidP="00F04A7B">
      <w:pPr>
        <w:ind w:left="720"/>
      </w:pPr>
    </w:p>
    <w:p w:rsidR="005B08D6" w:rsidRDefault="006630EB" w:rsidP="003815F9">
      <w:r>
        <w:t>FCS 375 (now ATM 375) was formerly a Discipline Specific Global Issues Course (DSGI) and was submitted for Global Issues designation.  The council approved this unanimously without the need for re-application.</w:t>
      </w:r>
      <w:r w:rsidR="00F83A49">
        <w:t xml:space="preserve"> </w:t>
      </w:r>
    </w:p>
    <w:p w:rsidR="001D6C0E" w:rsidRDefault="001D6C0E" w:rsidP="00D21DE4"/>
    <w:p w:rsidR="008F7830" w:rsidRPr="00F04A7B" w:rsidRDefault="008F7830" w:rsidP="008F7830">
      <w:pPr>
        <w:numPr>
          <w:ilvl w:val="0"/>
          <w:numId w:val="12"/>
        </w:numPr>
        <w:ind w:left="360"/>
        <w:rPr>
          <w:b/>
        </w:rPr>
      </w:pPr>
      <w:r>
        <w:rPr>
          <w:b/>
        </w:rPr>
        <w:t>Discussion on Multi-cultural vs Global Issues Course</w:t>
      </w:r>
    </w:p>
    <w:p w:rsidR="004D5627" w:rsidRPr="006329E4" w:rsidRDefault="002A3F13" w:rsidP="00FA5AD7">
      <w:pPr>
        <w:rPr>
          <w:b/>
        </w:rPr>
      </w:pPr>
      <w:r>
        <w:t xml:space="preserve">CIE was approached by Council on General Education on its understanding of the differences between a multi-cultural course and a global issues course.  </w:t>
      </w:r>
      <w:r w:rsidR="007833E4">
        <w:t>The differences between the two types of courses was debated over the spring break (March 13-17</w:t>
      </w:r>
      <w:r w:rsidR="007833E4" w:rsidRPr="007833E4">
        <w:rPr>
          <w:vertAlign w:val="superscript"/>
        </w:rPr>
        <w:t>th</w:t>
      </w:r>
      <w:r w:rsidR="007833E4">
        <w:t xml:space="preserve">) and the results were reported back to CGE.  This discussion is summarized in Appendix </w:t>
      </w:r>
      <w:r w:rsidR="006329E4">
        <w:t>A.</w:t>
      </w:r>
    </w:p>
    <w:p w:rsidR="002A3F13" w:rsidRDefault="002A3F13" w:rsidP="00FA5AD7"/>
    <w:p w:rsidR="002A3F13" w:rsidRDefault="002A3F13" w:rsidP="00FA5AD7"/>
    <w:p w:rsidR="002A3F13" w:rsidRPr="002A3F13" w:rsidRDefault="002A3F13" w:rsidP="00FA5AD7"/>
    <w:p w:rsidR="008F7830" w:rsidRDefault="008F7830" w:rsidP="00FA5AD7">
      <w:pPr>
        <w:rPr>
          <w:b/>
          <w:u w:val="single"/>
        </w:rPr>
      </w:pPr>
    </w:p>
    <w:p w:rsidR="004D5627" w:rsidRDefault="004D5627" w:rsidP="00FA5AD7">
      <w:pPr>
        <w:rPr>
          <w:b/>
          <w:u w:val="single"/>
        </w:rPr>
      </w:pPr>
    </w:p>
    <w:p w:rsidR="00A00ABE" w:rsidRDefault="00F04A7B" w:rsidP="00FA5AD7">
      <w:pPr>
        <w:rPr>
          <w:b/>
          <w:u w:val="single"/>
        </w:rPr>
      </w:pPr>
      <w:r>
        <w:rPr>
          <w:b/>
          <w:u w:val="single"/>
        </w:rPr>
        <w:t>II. ONGOING CONVERSATIONS: CAMPUS INTERNATIONALIZATION</w:t>
      </w:r>
    </w:p>
    <w:p w:rsidR="00F04A7B" w:rsidRDefault="00F04A7B" w:rsidP="00FA5AD7">
      <w:pPr>
        <w:rPr>
          <w:b/>
          <w:u w:val="single"/>
        </w:rPr>
      </w:pPr>
    </w:p>
    <w:p w:rsidR="00B7098E" w:rsidRDefault="00B00F20" w:rsidP="00FA5AD7">
      <w:r>
        <w:t xml:space="preserve">The council reviewed campus internationalization documents created in 2007. These include </w:t>
      </w:r>
      <w:r w:rsidR="00F738CC">
        <w:t>list of international activities</w:t>
      </w:r>
      <w:r w:rsidR="0029249A">
        <w:t xml:space="preserve">, vision statement and action plans.  </w:t>
      </w:r>
      <w:r w:rsidR="00E6419D">
        <w:t xml:space="preserve">As a decade has passed, these have to </w:t>
      </w:r>
      <w:proofErr w:type="gramStart"/>
      <w:r w:rsidR="00E6419D">
        <w:t>revised</w:t>
      </w:r>
      <w:proofErr w:type="gramEnd"/>
      <w:r w:rsidR="00E6419D">
        <w:t xml:space="preserve">. </w:t>
      </w:r>
      <w:r w:rsidR="0029249A">
        <w:t xml:space="preserve">Jeff </w:t>
      </w:r>
      <w:proofErr w:type="spellStart"/>
      <w:r w:rsidR="0029249A">
        <w:t>Hancks</w:t>
      </w:r>
      <w:proofErr w:type="spellEnd"/>
      <w:r w:rsidR="0029249A">
        <w:t xml:space="preserve">, the director of distance learning reviewed international activities taking place on campus with the council members.  The council concluded that without collecting statistics, it is difficult to know of the effectiveness </w:t>
      </w:r>
      <w:proofErr w:type="gramStart"/>
      <w:r w:rsidR="0029249A">
        <w:t xml:space="preserve">of </w:t>
      </w:r>
      <w:r w:rsidR="00E6419D">
        <w:t xml:space="preserve"> </w:t>
      </w:r>
      <w:r w:rsidR="0029249A">
        <w:t>organized</w:t>
      </w:r>
      <w:proofErr w:type="gramEnd"/>
      <w:r w:rsidR="0029249A">
        <w:t xml:space="preserve"> international activities.  The council also worked to revise the internationalization goals and action plans.  This is still under progress</w:t>
      </w:r>
      <w:r w:rsidR="00E6419D">
        <w:t xml:space="preserve">. </w:t>
      </w:r>
    </w:p>
    <w:p w:rsidR="008F7830" w:rsidRDefault="008F7830">
      <w:pPr>
        <w:rPr>
          <w:b/>
          <w:u w:val="single"/>
        </w:rPr>
      </w:pPr>
    </w:p>
    <w:p w:rsidR="0027697C" w:rsidRDefault="004D5627" w:rsidP="00C70E98">
      <w:pPr>
        <w:rPr>
          <w:b/>
          <w:u w:val="single"/>
        </w:rPr>
      </w:pPr>
      <w:r>
        <w:rPr>
          <w:b/>
          <w:u w:val="single"/>
        </w:rPr>
        <w:t>IV</w:t>
      </w:r>
      <w:r w:rsidR="0027697C">
        <w:rPr>
          <w:b/>
          <w:u w:val="single"/>
        </w:rPr>
        <w:t xml:space="preserve">. FUTURE BUSINESS </w:t>
      </w:r>
    </w:p>
    <w:p w:rsidR="000C4305" w:rsidRDefault="0027697C" w:rsidP="00C70E98">
      <w:pPr>
        <w:rPr>
          <w:b/>
          <w:u w:val="single"/>
        </w:rPr>
      </w:pPr>
      <w:r>
        <w:t>The following (DSGI) courses will need to be reviewed during the 2017-18 academic year to see if they meet the defined DSGI criteria.</w:t>
      </w:r>
      <w:r w:rsidR="0029249A">
        <w:rPr>
          <w:b/>
          <w:u w:val="single"/>
        </w:rPr>
        <w:t xml:space="preserve"> </w:t>
      </w:r>
    </w:p>
    <w:p w:rsidR="0027697C" w:rsidRDefault="0027697C" w:rsidP="0027697C">
      <w:r>
        <w:t>PSY 353, Cultural Psychology</w:t>
      </w:r>
      <w:r>
        <w:br/>
        <w:t>FCS 375, Diversity of Dress</w:t>
      </w:r>
      <w:r>
        <w:br/>
        <w:t>ARTH 496, Contemporary Art</w:t>
      </w:r>
      <w:r>
        <w:br/>
        <w:t>COMM 381, Intercultural Communication</w:t>
      </w:r>
      <w:r>
        <w:br/>
        <w:t>SW 380, Social Justice and Diversity</w:t>
      </w:r>
    </w:p>
    <w:p w:rsidR="0027697C" w:rsidRDefault="0027697C" w:rsidP="00C70E98">
      <w:pPr>
        <w:rPr>
          <w:b/>
          <w:u w:val="single"/>
        </w:rPr>
      </w:pPr>
    </w:p>
    <w:p w:rsidR="00FA5AD7" w:rsidRPr="003B43C6" w:rsidRDefault="00FA5AD7" w:rsidP="00FA5AD7">
      <w:pPr>
        <w:rPr>
          <w:b/>
          <w:u w:val="single"/>
        </w:rPr>
      </w:pPr>
      <w:r w:rsidRPr="003B43C6">
        <w:rPr>
          <w:b/>
          <w:u w:val="single"/>
        </w:rPr>
        <w:t>Officers for 201</w:t>
      </w:r>
      <w:r w:rsidR="00F83A49">
        <w:rPr>
          <w:b/>
          <w:u w:val="single"/>
        </w:rPr>
        <w:t>7</w:t>
      </w:r>
      <w:r w:rsidRPr="003B43C6">
        <w:rPr>
          <w:b/>
          <w:u w:val="single"/>
        </w:rPr>
        <w:t>-201</w:t>
      </w:r>
      <w:r w:rsidR="00F83A49">
        <w:rPr>
          <w:b/>
          <w:u w:val="single"/>
        </w:rPr>
        <w:t>8</w:t>
      </w:r>
      <w:r w:rsidRPr="003B43C6">
        <w:rPr>
          <w:b/>
          <w:u w:val="single"/>
        </w:rPr>
        <w:t xml:space="preserve"> Academic Year</w:t>
      </w:r>
    </w:p>
    <w:p w:rsidR="00FA5AD7" w:rsidRPr="0029249A" w:rsidRDefault="0029249A" w:rsidP="00FA5AD7">
      <w:r>
        <w:t xml:space="preserve">Elections were held </w:t>
      </w:r>
      <w:r w:rsidR="000959AE">
        <w:t xml:space="preserve">but the election for chair was not successful as no member was willing to take the charge. </w:t>
      </w:r>
    </w:p>
    <w:p w:rsidR="0029249A" w:rsidRPr="003B43C6" w:rsidRDefault="0029249A" w:rsidP="00FA5AD7">
      <w:pPr>
        <w:rPr>
          <w:b/>
          <w:u w:val="single"/>
        </w:rPr>
      </w:pPr>
    </w:p>
    <w:p w:rsidR="0024101F" w:rsidRPr="003B43C6" w:rsidRDefault="0029249A" w:rsidP="00FA5AD7">
      <w:r>
        <w:t xml:space="preserve">Davison </w:t>
      </w:r>
      <w:proofErr w:type="spellStart"/>
      <w:r>
        <w:t>Bideshi</w:t>
      </w:r>
      <w:proofErr w:type="spellEnd"/>
      <w:r w:rsidR="00FA5AD7" w:rsidRPr="003B43C6">
        <w:t xml:space="preserve"> will serve as the </w:t>
      </w:r>
      <w:r>
        <w:t xml:space="preserve">interim </w:t>
      </w:r>
      <w:r w:rsidR="00FA5AD7" w:rsidRPr="003B43C6">
        <w:t xml:space="preserve">Chair of CIE.  </w:t>
      </w:r>
    </w:p>
    <w:p w:rsidR="00FA5AD7" w:rsidRPr="003B43C6" w:rsidRDefault="00A00ABE" w:rsidP="00FA5AD7">
      <w:r>
        <w:t>Michael Murray</w:t>
      </w:r>
      <w:r w:rsidR="000C4305">
        <w:t xml:space="preserve"> </w:t>
      </w:r>
      <w:r w:rsidR="0024101F" w:rsidRPr="003B43C6">
        <w:t>will serve as R</w:t>
      </w:r>
      <w:r w:rsidR="00B36295" w:rsidRPr="003B43C6">
        <w:t>ecording S</w:t>
      </w:r>
      <w:r w:rsidR="00FA5AD7" w:rsidRPr="003B43C6">
        <w:t>ecretary.</w:t>
      </w:r>
    </w:p>
    <w:p w:rsidR="00FA5AD7" w:rsidRPr="003B43C6" w:rsidRDefault="00FA5AD7" w:rsidP="00FA5AD7"/>
    <w:p w:rsidR="00B36295" w:rsidRPr="003B43C6" w:rsidRDefault="00B36295" w:rsidP="00FA5AD7"/>
    <w:p w:rsidR="00F628C9" w:rsidRDefault="0029249A">
      <w:pPr>
        <w:rPr>
          <w:u w:val="single"/>
        </w:rPr>
      </w:pPr>
      <w:r>
        <w:t xml:space="preserve"> </w:t>
      </w:r>
    </w:p>
    <w:p w:rsidR="00617830" w:rsidRPr="00BD325E" w:rsidRDefault="00F628C9" w:rsidP="00E77628">
      <w:pPr>
        <w:jc w:val="center"/>
        <w:rPr>
          <w:rFonts w:ascii="TimesNewRomanPSMT" w:hAnsi="TimesNewRomanPSMT"/>
          <w:color w:val="000000"/>
          <w:sz w:val="20"/>
          <w:szCs w:val="18"/>
        </w:rPr>
      </w:pPr>
      <w:r>
        <w:rPr>
          <w:u w:val="single"/>
        </w:rPr>
        <w:br w:type="page"/>
      </w:r>
      <w:r w:rsidR="000959AE">
        <w:lastRenderedPageBreak/>
        <w:t xml:space="preserve"> </w:t>
      </w:r>
    </w:p>
    <w:p w:rsidR="008A607E" w:rsidRDefault="00E77628" w:rsidP="008A607E">
      <w:pPr>
        <w:jc w:val="center"/>
        <w:rPr>
          <w:b/>
          <w:sz w:val="28"/>
        </w:rPr>
      </w:pPr>
      <w:r>
        <w:rPr>
          <w:b/>
          <w:sz w:val="28"/>
        </w:rPr>
        <w:t>APPENDIX A</w:t>
      </w:r>
    </w:p>
    <w:p w:rsidR="008A607E" w:rsidRDefault="008A607E" w:rsidP="008A607E">
      <w:pPr>
        <w:jc w:val="center"/>
        <w:rPr>
          <w:b/>
          <w:sz w:val="28"/>
        </w:rPr>
      </w:pPr>
    </w:p>
    <w:p w:rsidR="00E92C8A" w:rsidRPr="00514DB1" w:rsidRDefault="00E92C8A" w:rsidP="00E92C8A">
      <w:pPr>
        <w:jc w:val="center"/>
        <w:rPr>
          <w:b/>
        </w:rPr>
      </w:pPr>
      <w:r w:rsidRPr="00514DB1">
        <w:rPr>
          <w:b/>
        </w:rPr>
        <w:t>COUNCIL ON INTERNATIONAL EDUCATION</w:t>
      </w:r>
    </w:p>
    <w:p w:rsidR="00E92C8A" w:rsidRDefault="00E92C8A" w:rsidP="00E92C8A">
      <w:pPr>
        <w:jc w:val="center"/>
        <w:rPr>
          <w:b/>
        </w:rPr>
      </w:pPr>
    </w:p>
    <w:p w:rsidR="00E92C8A" w:rsidRPr="002A583E" w:rsidRDefault="00E92C8A" w:rsidP="00E92C8A">
      <w:pPr>
        <w:jc w:val="center"/>
        <w:rPr>
          <w:sz w:val="22"/>
        </w:rPr>
      </w:pPr>
      <w:r w:rsidRPr="002A583E">
        <w:rPr>
          <w:sz w:val="22"/>
        </w:rPr>
        <w:t>Summary of Discussion on GI courses vs Multi-cultural courses</w:t>
      </w:r>
    </w:p>
    <w:p w:rsidR="00E92C8A" w:rsidRPr="002A583E" w:rsidRDefault="00E92C8A" w:rsidP="00E92C8A">
      <w:pPr>
        <w:jc w:val="center"/>
        <w:rPr>
          <w:sz w:val="22"/>
        </w:rPr>
      </w:pPr>
    </w:p>
    <w:p w:rsidR="00E92C8A" w:rsidRPr="002A583E" w:rsidRDefault="00E92C8A" w:rsidP="00E92C8A">
      <w:pPr>
        <w:jc w:val="center"/>
        <w:rPr>
          <w:sz w:val="22"/>
        </w:rPr>
      </w:pPr>
      <w:r w:rsidRPr="002A583E">
        <w:rPr>
          <w:sz w:val="22"/>
        </w:rPr>
        <w:t>March 13-17</w:t>
      </w:r>
      <w:r w:rsidRPr="002A583E">
        <w:rPr>
          <w:sz w:val="22"/>
          <w:vertAlign w:val="superscript"/>
        </w:rPr>
        <w:t>th</w:t>
      </w:r>
      <w:r w:rsidRPr="002A583E">
        <w:rPr>
          <w:sz w:val="22"/>
        </w:rPr>
        <w:t>, 2017</w:t>
      </w:r>
    </w:p>
    <w:p w:rsidR="00E92C8A" w:rsidRPr="002A583E" w:rsidRDefault="00E92C8A" w:rsidP="00E92C8A">
      <w:pPr>
        <w:jc w:val="center"/>
        <w:rPr>
          <w:sz w:val="22"/>
        </w:rPr>
      </w:pPr>
    </w:p>
    <w:p w:rsidR="00E92C8A" w:rsidRPr="002A583E" w:rsidRDefault="00E92C8A" w:rsidP="00E92C8A">
      <w:pPr>
        <w:rPr>
          <w:sz w:val="22"/>
        </w:rPr>
      </w:pPr>
    </w:p>
    <w:p w:rsidR="00E92C8A" w:rsidRPr="002A583E" w:rsidRDefault="00E92C8A" w:rsidP="00E92C8A">
      <w:pPr>
        <w:rPr>
          <w:sz w:val="22"/>
        </w:rPr>
      </w:pPr>
      <w:r w:rsidRPr="002A583E">
        <w:rPr>
          <w:sz w:val="22"/>
        </w:rPr>
        <w:t xml:space="preserve">Following </w:t>
      </w:r>
      <w:proofErr w:type="gramStart"/>
      <w:r w:rsidRPr="002A583E">
        <w:rPr>
          <w:sz w:val="22"/>
        </w:rPr>
        <w:t>is  a</w:t>
      </w:r>
      <w:proofErr w:type="gramEnd"/>
      <w:r w:rsidRPr="002A583E">
        <w:rPr>
          <w:sz w:val="22"/>
        </w:rPr>
        <w:t xml:space="preserve"> summary of discussion that took place electronical among CIE members during spring break, March 13</w:t>
      </w:r>
      <w:r w:rsidRPr="002A583E">
        <w:rPr>
          <w:sz w:val="22"/>
          <w:vertAlign w:val="superscript"/>
        </w:rPr>
        <w:t>th</w:t>
      </w:r>
      <w:r w:rsidRPr="002A583E">
        <w:rPr>
          <w:sz w:val="22"/>
        </w:rPr>
        <w:t>-17</w:t>
      </w:r>
      <w:r w:rsidRPr="002A583E">
        <w:rPr>
          <w:sz w:val="22"/>
          <w:vertAlign w:val="superscript"/>
        </w:rPr>
        <w:t>th</w:t>
      </w:r>
      <w:r w:rsidRPr="002A583E">
        <w:rPr>
          <w:sz w:val="22"/>
        </w:rPr>
        <w:t>.  Discussion has been edited and abbreviated where possible.  CIE chair’s comments are in italics.</w:t>
      </w:r>
    </w:p>
    <w:p w:rsidR="00E92C8A" w:rsidRPr="002A583E" w:rsidRDefault="00E92C8A" w:rsidP="00E92C8A">
      <w:pPr>
        <w:rPr>
          <w:sz w:val="22"/>
        </w:rPr>
      </w:pPr>
    </w:p>
    <w:p w:rsidR="00E92C8A" w:rsidRPr="002A583E" w:rsidRDefault="00E92C8A" w:rsidP="00E92C8A">
      <w:pPr>
        <w:pStyle w:val="ListParagraph"/>
        <w:numPr>
          <w:ilvl w:val="0"/>
          <w:numId w:val="23"/>
        </w:numPr>
        <w:ind w:left="360"/>
        <w:rPr>
          <w:b/>
          <w:sz w:val="22"/>
        </w:rPr>
      </w:pPr>
      <w:r w:rsidRPr="002A583E">
        <w:rPr>
          <w:b/>
          <w:sz w:val="22"/>
        </w:rPr>
        <w:t>Definitions of GI courses vs Multi-cultural courses:</w:t>
      </w:r>
    </w:p>
    <w:p w:rsidR="00E92C8A" w:rsidRPr="002A583E" w:rsidRDefault="00E92C8A" w:rsidP="00E92C8A">
      <w:pPr>
        <w:pStyle w:val="ListParagraph"/>
        <w:ind w:left="360"/>
        <w:rPr>
          <w:sz w:val="22"/>
          <w:u w:val="single"/>
        </w:rPr>
      </w:pPr>
    </w:p>
    <w:p w:rsidR="00E92C8A" w:rsidRPr="002A583E" w:rsidRDefault="00E92C8A" w:rsidP="00E92C8A">
      <w:pPr>
        <w:pStyle w:val="ListParagraph"/>
        <w:ind w:left="360"/>
        <w:rPr>
          <w:sz w:val="22"/>
        </w:rPr>
      </w:pPr>
      <w:r w:rsidRPr="002A583E">
        <w:rPr>
          <w:sz w:val="22"/>
          <w:u w:val="single"/>
        </w:rPr>
        <w:t>A Global Issues course</w:t>
      </w:r>
      <w:r w:rsidRPr="002A583E">
        <w:rPr>
          <w:sz w:val="22"/>
        </w:rPr>
        <w:t xml:space="preserve"> would focus on national, cultural, political, social and economic differences and the relationships between different countries.  </w:t>
      </w:r>
      <w:r w:rsidRPr="002A583E">
        <w:rPr>
          <w:i/>
          <w:sz w:val="22"/>
        </w:rPr>
        <w:t>[Council members have some agreement on this]</w:t>
      </w:r>
    </w:p>
    <w:p w:rsidR="00E92C8A" w:rsidRPr="002A583E" w:rsidRDefault="00E92C8A" w:rsidP="00E92C8A">
      <w:pPr>
        <w:pStyle w:val="ListParagraph"/>
        <w:ind w:left="360"/>
        <w:rPr>
          <w:sz w:val="22"/>
        </w:rPr>
      </w:pPr>
    </w:p>
    <w:p w:rsidR="00E92C8A" w:rsidRPr="002A583E" w:rsidRDefault="00E92C8A" w:rsidP="00E92C8A">
      <w:pPr>
        <w:pStyle w:val="ListParagraph"/>
        <w:ind w:left="360"/>
        <w:rPr>
          <w:sz w:val="22"/>
        </w:rPr>
      </w:pPr>
      <w:r w:rsidRPr="002A583E">
        <w:rPr>
          <w:sz w:val="22"/>
          <w:u w:val="single"/>
        </w:rPr>
        <w:t>A Multicultural course</w:t>
      </w:r>
      <w:r w:rsidRPr="002A583E">
        <w:rPr>
          <w:sz w:val="22"/>
        </w:rPr>
        <w:t xml:space="preserve"> would deal with similar kinds of topics, but the discussion will be mostly limited to a single country or society.  Maybe this distinction is arbitrary, and certainly there are some courses that could be both GI and Multicultural.  But if I were a student enrolling in a GI course, one of my main expectations would be that I would be learning about some other nations as a significant part of the class. </w:t>
      </w:r>
      <w:r w:rsidRPr="002A583E">
        <w:rPr>
          <w:i/>
          <w:sz w:val="22"/>
        </w:rPr>
        <w:t>[Council members have some agreement on this]</w:t>
      </w:r>
    </w:p>
    <w:p w:rsidR="00E92C8A" w:rsidRPr="002A583E" w:rsidRDefault="00E92C8A" w:rsidP="00E92C8A">
      <w:pPr>
        <w:pStyle w:val="ListParagraph"/>
        <w:ind w:left="360"/>
        <w:rPr>
          <w:sz w:val="22"/>
        </w:rPr>
      </w:pPr>
    </w:p>
    <w:p w:rsidR="00E92C8A" w:rsidRPr="002A583E" w:rsidRDefault="00E92C8A" w:rsidP="00E92C8A">
      <w:pPr>
        <w:ind w:left="360"/>
        <w:rPr>
          <w:sz w:val="22"/>
        </w:rPr>
      </w:pPr>
      <w:r w:rsidRPr="002A583E">
        <w:rPr>
          <w:sz w:val="22"/>
          <w:u w:val="single"/>
        </w:rPr>
        <w:t>Global issues (GI</w:t>
      </w:r>
      <w:proofErr w:type="gramStart"/>
      <w:r w:rsidRPr="002A583E">
        <w:rPr>
          <w:sz w:val="22"/>
          <w:u w:val="single"/>
        </w:rPr>
        <w:t>)</w:t>
      </w:r>
      <w:r w:rsidRPr="002A583E">
        <w:rPr>
          <w:sz w:val="22"/>
        </w:rPr>
        <w:t xml:space="preserve">  revolve</w:t>
      </w:r>
      <w:proofErr w:type="gramEnd"/>
      <w:r w:rsidRPr="002A583E">
        <w:rPr>
          <w:sz w:val="22"/>
        </w:rPr>
        <w:t xml:space="preserve"> around the economy, </w:t>
      </w:r>
      <w:r w:rsidR="006329E4" w:rsidRPr="002A583E">
        <w:rPr>
          <w:sz w:val="22"/>
        </w:rPr>
        <w:t>rationalization</w:t>
      </w:r>
      <w:r w:rsidRPr="002A583E">
        <w:rPr>
          <w:sz w:val="22"/>
        </w:rPr>
        <w:t>, and capitalism (</w:t>
      </w:r>
      <w:r w:rsidR="006329E4" w:rsidRPr="002A583E">
        <w:rPr>
          <w:sz w:val="22"/>
        </w:rPr>
        <w:t>maximization</w:t>
      </w:r>
      <w:r w:rsidRPr="002A583E">
        <w:rPr>
          <w:sz w:val="22"/>
        </w:rPr>
        <w:t xml:space="preserve">, efficiency, productivity, modes of  production, distribution, consumption, restructuring, integration, commodification, and </w:t>
      </w:r>
      <w:r w:rsidR="006329E4" w:rsidRPr="002A583E">
        <w:rPr>
          <w:sz w:val="22"/>
        </w:rPr>
        <w:t>westernization</w:t>
      </w:r>
      <w:r w:rsidRPr="002A583E">
        <w:rPr>
          <w:sz w:val="22"/>
        </w:rPr>
        <w:t xml:space="preserve">, among other criteria).  </w:t>
      </w:r>
      <w:r w:rsidRPr="002A583E">
        <w:rPr>
          <w:i/>
          <w:sz w:val="22"/>
        </w:rPr>
        <w:t>[There was no concurrence on this definition]</w:t>
      </w:r>
    </w:p>
    <w:p w:rsidR="00E92C8A" w:rsidRPr="002A583E" w:rsidRDefault="00E92C8A" w:rsidP="00E92C8A">
      <w:pPr>
        <w:ind w:left="360"/>
        <w:rPr>
          <w:sz w:val="22"/>
        </w:rPr>
      </w:pPr>
    </w:p>
    <w:p w:rsidR="00E92C8A" w:rsidRPr="002A583E" w:rsidRDefault="00E92C8A" w:rsidP="00E92C8A">
      <w:pPr>
        <w:ind w:left="360"/>
        <w:rPr>
          <w:sz w:val="22"/>
        </w:rPr>
      </w:pPr>
      <w:proofErr w:type="gramStart"/>
      <w:r w:rsidRPr="002A583E">
        <w:rPr>
          <w:sz w:val="22"/>
          <w:u w:val="single"/>
        </w:rPr>
        <w:t>multiculturalism</w:t>
      </w:r>
      <w:proofErr w:type="gramEnd"/>
      <w:r w:rsidRPr="002A583E">
        <w:rPr>
          <w:sz w:val="22"/>
          <w:u w:val="single"/>
        </w:rPr>
        <w:t xml:space="preserve"> (MC)</w:t>
      </w:r>
      <w:r w:rsidRPr="002A583E">
        <w:rPr>
          <w:sz w:val="22"/>
        </w:rPr>
        <w:t xml:space="preserve">, in relation to education, encompasses a healthy respect and understanding of the "other" identity (cultural-, ethnic-, racial-, gender-, etc.) with the aim of mutual and reciprocal c0-existence.  </w:t>
      </w:r>
      <w:r w:rsidRPr="002A583E">
        <w:rPr>
          <w:i/>
          <w:sz w:val="22"/>
        </w:rPr>
        <w:t>[</w:t>
      </w:r>
      <w:proofErr w:type="gramStart"/>
      <w:r w:rsidRPr="002A583E">
        <w:rPr>
          <w:i/>
          <w:sz w:val="22"/>
        </w:rPr>
        <w:t>some</w:t>
      </w:r>
      <w:proofErr w:type="gramEnd"/>
      <w:r w:rsidRPr="002A583E">
        <w:rPr>
          <w:i/>
          <w:sz w:val="22"/>
        </w:rPr>
        <w:t xml:space="preserve"> agreement on this]</w:t>
      </w:r>
    </w:p>
    <w:p w:rsidR="00E92C8A" w:rsidRPr="002A583E" w:rsidRDefault="00E92C8A" w:rsidP="00E92C8A">
      <w:pPr>
        <w:ind w:left="360"/>
        <w:rPr>
          <w:sz w:val="22"/>
        </w:rPr>
      </w:pPr>
    </w:p>
    <w:p w:rsidR="00E92C8A" w:rsidRPr="002A583E" w:rsidRDefault="00E92C8A" w:rsidP="00E92C8A">
      <w:pPr>
        <w:ind w:left="360"/>
        <w:rPr>
          <w:sz w:val="22"/>
        </w:rPr>
      </w:pPr>
      <w:r w:rsidRPr="002A583E">
        <w:rPr>
          <w:sz w:val="22"/>
          <w:u w:val="single"/>
        </w:rPr>
        <w:t>GI courses</w:t>
      </w:r>
      <w:r w:rsidRPr="002A583E">
        <w:rPr>
          <w:sz w:val="22"/>
        </w:rPr>
        <w:t xml:space="preserve"> would examine existing peoples and societies "outside of the United States" based upon attributes which may include, but are not limited to: current language, institutions, politics</w:t>
      </w:r>
      <w:proofErr w:type="gramStart"/>
      <w:r w:rsidRPr="002A583E">
        <w:rPr>
          <w:sz w:val="22"/>
        </w:rPr>
        <w:t>  economics</w:t>
      </w:r>
      <w:proofErr w:type="gramEnd"/>
      <w:r w:rsidRPr="002A583E">
        <w:rPr>
          <w:sz w:val="22"/>
        </w:rPr>
        <w:t xml:space="preserve">, and culture, focusing on solid intellectual inquiry regarding international themes, factors, or information regarding a presently existing country (or countries) outside the United States.  </w:t>
      </w:r>
      <w:r w:rsidRPr="002A583E">
        <w:rPr>
          <w:i/>
          <w:sz w:val="22"/>
        </w:rPr>
        <w:t>[</w:t>
      </w:r>
      <w:proofErr w:type="gramStart"/>
      <w:r w:rsidRPr="002A583E">
        <w:rPr>
          <w:i/>
          <w:sz w:val="22"/>
        </w:rPr>
        <w:t>some</w:t>
      </w:r>
      <w:proofErr w:type="gramEnd"/>
      <w:r w:rsidRPr="002A583E">
        <w:rPr>
          <w:i/>
          <w:sz w:val="22"/>
        </w:rPr>
        <w:t xml:space="preserve"> agreement on this; seems like a synthesis]</w:t>
      </w:r>
    </w:p>
    <w:p w:rsidR="00E92C8A" w:rsidRPr="002A583E" w:rsidRDefault="00E92C8A" w:rsidP="00E92C8A">
      <w:pPr>
        <w:ind w:left="360"/>
        <w:rPr>
          <w:sz w:val="22"/>
          <w:u w:val="single"/>
        </w:rPr>
      </w:pPr>
    </w:p>
    <w:p w:rsidR="00E92C8A" w:rsidRPr="002A583E" w:rsidRDefault="00E92C8A" w:rsidP="00E92C8A">
      <w:pPr>
        <w:ind w:left="360"/>
        <w:rPr>
          <w:sz w:val="22"/>
        </w:rPr>
      </w:pPr>
      <w:r w:rsidRPr="002A583E">
        <w:rPr>
          <w:sz w:val="22"/>
          <w:u w:val="single"/>
        </w:rPr>
        <w:t>Multicultural courses</w:t>
      </w:r>
      <w:r w:rsidRPr="002A583E">
        <w:rPr>
          <w:sz w:val="22"/>
        </w:rPr>
        <w:t xml:space="preserve"> would examine cultural similarities and differences "in the United States" based upon attributes which may include, but are not limited to: ethnicity, race, gender, age, religion, sexual orientation and disabilities.  </w:t>
      </w:r>
      <w:r w:rsidRPr="002A583E">
        <w:rPr>
          <w:i/>
          <w:sz w:val="22"/>
        </w:rPr>
        <w:t>[</w:t>
      </w:r>
      <w:proofErr w:type="gramStart"/>
      <w:r w:rsidRPr="002A583E">
        <w:rPr>
          <w:i/>
          <w:sz w:val="22"/>
        </w:rPr>
        <w:t>some</w:t>
      </w:r>
      <w:proofErr w:type="gramEnd"/>
      <w:r w:rsidRPr="002A583E">
        <w:rPr>
          <w:i/>
          <w:sz w:val="22"/>
        </w:rPr>
        <w:t xml:space="preserve"> agreement on this; seems like a synthesis]</w:t>
      </w:r>
    </w:p>
    <w:p w:rsidR="00E92C8A" w:rsidRPr="002A583E" w:rsidRDefault="00E92C8A" w:rsidP="00E92C8A">
      <w:pPr>
        <w:pStyle w:val="ListParagraph"/>
        <w:ind w:left="360"/>
        <w:rPr>
          <w:sz w:val="22"/>
        </w:rPr>
      </w:pPr>
    </w:p>
    <w:p w:rsidR="00E92C8A" w:rsidRPr="002A583E" w:rsidRDefault="00E92C8A" w:rsidP="00E92C8A">
      <w:pPr>
        <w:pStyle w:val="ListParagraph"/>
        <w:numPr>
          <w:ilvl w:val="0"/>
          <w:numId w:val="23"/>
        </w:numPr>
        <w:ind w:left="360"/>
        <w:rPr>
          <w:b/>
          <w:sz w:val="22"/>
        </w:rPr>
      </w:pPr>
      <w:r w:rsidRPr="002A583E">
        <w:rPr>
          <w:b/>
          <w:sz w:val="22"/>
        </w:rPr>
        <w:t>General comment concerning definition and overlap between GI and multi-cultural courses</w:t>
      </w:r>
      <w:r w:rsidRPr="002A583E">
        <w:rPr>
          <w:b/>
          <w:sz w:val="22"/>
        </w:rPr>
        <w:br/>
      </w:r>
    </w:p>
    <w:p w:rsidR="00E92C8A" w:rsidRPr="002A583E" w:rsidRDefault="00E92C8A" w:rsidP="00E92C8A">
      <w:pPr>
        <w:pStyle w:val="ListParagraph"/>
        <w:ind w:left="360"/>
        <w:rPr>
          <w:sz w:val="22"/>
        </w:rPr>
      </w:pPr>
      <w:r w:rsidRPr="002A583E">
        <w:rPr>
          <w:sz w:val="22"/>
        </w:rPr>
        <w:t xml:space="preserve">According to the UG catalog (pp 68-69 2016-17), multi-cultural studies will develop an informed perspective on traditionally underrepresented groups in the US and/or World Societies. This knowledge can be accomplished by studying one or more of the following topics: history, culture and society.  On the other hand, when I try to find a similar description for the Foreign Language and Global Issues Requirement, there is only a list of courses that have received that denomination. The list of topics and courses is long and very diverse.  Topics go from anthropology to world religions, from music to international market strategies. This list includes other topics like US Foreign Policy or Terrorism and Conflict.  This conceptual disparity is problematic because although they both can prepare students to understand and appreciate cultural differences, FLGI courses do not necessarily do that. Global Issues do not equate to learning about cultural diversity. It is </w:t>
      </w:r>
      <w:r w:rsidRPr="002A583E">
        <w:rPr>
          <w:sz w:val="22"/>
        </w:rPr>
        <w:lastRenderedPageBreak/>
        <w:t>possible for a class about Hinduism to enrich students about world cultures, but it is also likely that a class on Global Warming or US Foreign Policy might not. In regard to the latter, Global Issues equate to the study phenomena of worldwide relevance, which is not the same about cultural diversity. </w:t>
      </w:r>
    </w:p>
    <w:p w:rsidR="00E92C8A" w:rsidRPr="002A583E" w:rsidRDefault="00E92C8A" w:rsidP="00E92C8A">
      <w:pPr>
        <w:ind w:left="360"/>
        <w:rPr>
          <w:sz w:val="22"/>
        </w:rPr>
      </w:pPr>
    </w:p>
    <w:p w:rsidR="00E92C8A" w:rsidRPr="002A583E" w:rsidRDefault="00E92C8A" w:rsidP="00E92C8A">
      <w:pPr>
        <w:ind w:left="360"/>
        <w:rPr>
          <w:sz w:val="22"/>
        </w:rPr>
      </w:pPr>
      <w:r w:rsidRPr="002A583E">
        <w:rPr>
          <w:sz w:val="22"/>
        </w:rPr>
        <w:t xml:space="preserve">On the other hand, Multicultural Studies classes do not always provide students with a World perspective, as they include courses that study traditionally underrepresented groups in the US.  </w:t>
      </w:r>
    </w:p>
    <w:p w:rsidR="00E92C8A" w:rsidRPr="002A583E" w:rsidRDefault="00E92C8A" w:rsidP="00E92C8A">
      <w:pPr>
        <w:ind w:left="360"/>
        <w:rPr>
          <w:sz w:val="22"/>
        </w:rPr>
      </w:pPr>
      <w:r w:rsidRPr="002A583E">
        <w:rPr>
          <w:sz w:val="22"/>
        </w:rPr>
        <w:t>[</w:t>
      </w:r>
      <w:proofErr w:type="gramStart"/>
      <w:r w:rsidRPr="002A583E">
        <w:rPr>
          <w:i/>
          <w:sz w:val="22"/>
        </w:rPr>
        <w:t>some</w:t>
      </w:r>
      <w:proofErr w:type="gramEnd"/>
      <w:r w:rsidRPr="002A583E">
        <w:rPr>
          <w:i/>
          <w:sz w:val="22"/>
        </w:rPr>
        <w:t xml:space="preserve"> disagreement regarding the focus on under-represented groups, multi-cultural courses should take broader perspective</w:t>
      </w:r>
      <w:r w:rsidRPr="002A583E">
        <w:rPr>
          <w:sz w:val="22"/>
        </w:rPr>
        <w:t>]</w:t>
      </w:r>
    </w:p>
    <w:p w:rsidR="00E92C8A" w:rsidRPr="002A583E" w:rsidRDefault="00E92C8A" w:rsidP="00E92C8A">
      <w:pPr>
        <w:ind w:left="360"/>
        <w:rPr>
          <w:sz w:val="22"/>
        </w:rPr>
      </w:pPr>
    </w:p>
    <w:p w:rsidR="00E92C8A" w:rsidRPr="002A583E" w:rsidRDefault="00E92C8A" w:rsidP="00E92C8A">
      <w:pPr>
        <w:pStyle w:val="ListParagraph"/>
        <w:numPr>
          <w:ilvl w:val="0"/>
          <w:numId w:val="23"/>
        </w:numPr>
        <w:ind w:left="360"/>
        <w:rPr>
          <w:b/>
          <w:sz w:val="22"/>
        </w:rPr>
      </w:pPr>
      <w:proofErr w:type="spellStart"/>
      <w:r w:rsidRPr="002A583E">
        <w:rPr>
          <w:b/>
          <w:sz w:val="22"/>
        </w:rPr>
        <w:t>Followup</w:t>
      </w:r>
      <w:proofErr w:type="spellEnd"/>
      <w:r w:rsidRPr="002A583E">
        <w:rPr>
          <w:b/>
          <w:sz w:val="22"/>
        </w:rPr>
        <w:t xml:space="preserve"> on overlap</w:t>
      </w:r>
    </w:p>
    <w:p w:rsidR="00E92C8A" w:rsidRPr="002A583E" w:rsidRDefault="00E92C8A" w:rsidP="00E92C8A">
      <w:pPr>
        <w:pStyle w:val="ListParagraph"/>
        <w:ind w:left="360"/>
        <w:rPr>
          <w:sz w:val="22"/>
        </w:rPr>
      </w:pPr>
    </w:p>
    <w:p w:rsidR="00E92C8A" w:rsidRPr="002A583E" w:rsidRDefault="00E92C8A" w:rsidP="00E92C8A">
      <w:pPr>
        <w:pStyle w:val="ListParagraph"/>
        <w:ind w:left="360"/>
        <w:rPr>
          <w:sz w:val="22"/>
        </w:rPr>
      </w:pPr>
      <w:r w:rsidRPr="002A583E">
        <w:rPr>
          <w:sz w:val="22"/>
        </w:rPr>
        <w:t>Following are courses that are listed both as multi-cultural and GI – there is an overlap between them. Council members are of the opinion that the focus of each will be distinct, although some courses can cover both.</w:t>
      </w:r>
    </w:p>
    <w:p w:rsidR="00E92C8A" w:rsidRPr="002A583E" w:rsidRDefault="00E92C8A" w:rsidP="00E92C8A">
      <w:pPr>
        <w:rPr>
          <w:sz w:val="22"/>
        </w:rPr>
      </w:pPr>
    </w:p>
    <w:p w:rsidR="008A607E" w:rsidRDefault="00E92C8A" w:rsidP="00E92C8A">
      <w:pPr>
        <w:ind w:left="360"/>
        <w:rPr>
          <w:b/>
          <w:sz w:val="28"/>
        </w:rPr>
      </w:pPr>
      <w:r w:rsidRPr="002A583E">
        <w:rPr>
          <w:sz w:val="22"/>
        </w:rPr>
        <w:t xml:space="preserve">ANTH 110—Introduction to Cultural Anthropology </w:t>
      </w:r>
      <w:r w:rsidRPr="002A583E">
        <w:rPr>
          <w:sz w:val="22"/>
        </w:rPr>
        <w:br/>
        <w:t xml:space="preserve">ATM 375—Diversity of Dress (3) </w:t>
      </w:r>
      <w:r w:rsidRPr="002A583E">
        <w:rPr>
          <w:sz w:val="22"/>
        </w:rPr>
        <w:br/>
        <w:t xml:space="preserve">ECON 351—Global Economic Poverty Issues </w:t>
      </w:r>
      <w:r w:rsidRPr="002A583E">
        <w:rPr>
          <w:sz w:val="22"/>
        </w:rPr>
        <w:br/>
        <w:t xml:space="preserve">ENG 358—Studies in Non-Western Literature </w:t>
      </w:r>
      <w:r w:rsidRPr="002A583E">
        <w:rPr>
          <w:sz w:val="22"/>
        </w:rPr>
        <w:br/>
        <w:t xml:space="preserve">GEOG 110—World Regional Geography </w:t>
      </w:r>
      <w:r w:rsidRPr="002A583E">
        <w:rPr>
          <w:sz w:val="22"/>
        </w:rPr>
        <w:br/>
        <w:t xml:space="preserve">HIST 115—World History to 1500 </w:t>
      </w:r>
      <w:r w:rsidRPr="002A583E">
        <w:rPr>
          <w:sz w:val="22"/>
        </w:rPr>
        <w:br/>
        <w:t xml:space="preserve">HIST 116—World History since 1500 </w:t>
      </w:r>
      <w:r w:rsidRPr="002A583E">
        <w:rPr>
          <w:sz w:val="22"/>
        </w:rPr>
        <w:br/>
        <w:t xml:space="preserve">HIST 244—History of the Middle East </w:t>
      </w:r>
      <w:bookmarkStart w:id="0" w:name="_GoBack"/>
      <w:bookmarkEnd w:id="0"/>
      <w:r w:rsidRPr="002A583E">
        <w:rPr>
          <w:sz w:val="22"/>
        </w:rPr>
        <w:br/>
        <w:t xml:space="preserve">HIST 245—History of Asia </w:t>
      </w:r>
      <w:r w:rsidRPr="002A583E">
        <w:rPr>
          <w:sz w:val="22"/>
        </w:rPr>
        <w:br/>
        <w:t xml:space="preserve">HIST 311—History of Flight Culture </w:t>
      </w:r>
      <w:r w:rsidRPr="002A583E">
        <w:rPr>
          <w:sz w:val="22"/>
        </w:rPr>
        <w:br/>
        <w:t xml:space="preserve">HIST 318—Women and Gender in European History </w:t>
      </w:r>
      <w:r w:rsidRPr="002A583E">
        <w:rPr>
          <w:sz w:val="22"/>
        </w:rPr>
        <w:br/>
        <w:t xml:space="preserve">HIST 337—The Holocaust </w:t>
      </w:r>
      <w:r w:rsidRPr="002A583E">
        <w:rPr>
          <w:sz w:val="22"/>
        </w:rPr>
        <w:br/>
        <w:t xml:space="preserve">HIST 341—Latin America since 1860 </w:t>
      </w:r>
      <w:r w:rsidRPr="002A583E">
        <w:rPr>
          <w:sz w:val="22"/>
        </w:rPr>
        <w:br/>
        <w:t xml:space="preserve">HIST 344—Modern Middle East </w:t>
      </w:r>
      <w:r w:rsidRPr="002A583E">
        <w:rPr>
          <w:sz w:val="22"/>
        </w:rPr>
        <w:br/>
        <w:t xml:space="preserve">IS 325—Global Social Networks </w:t>
      </w:r>
      <w:r w:rsidRPr="002A583E">
        <w:rPr>
          <w:sz w:val="22"/>
        </w:rPr>
        <w:br/>
        <w:t xml:space="preserve">MUS 394—Music in World Cultures </w:t>
      </w:r>
      <w:r w:rsidRPr="002A583E">
        <w:rPr>
          <w:sz w:val="22"/>
        </w:rPr>
        <w:br/>
        <w:t xml:space="preserve">NUTR 300—Food and Culture (3) </w:t>
      </w:r>
      <w:r w:rsidRPr="002A583E">
        <w:rPr>
          <w:sz w:val="22"/>
        </w:rPr>
        <w:br/>
        <w:t xml:space="preserve">POLS 329—Latin American Politics </w:t>
      </w:r>
      <w:r w:rsidRPr="002A583E">
        <w:rPr>
          <w:sz w:val="22"/>
        </w:rPr>
        <w:br/>
        <w:t xml:space="preserve">REL 110—Introduction to Eastern Religions </w:t>
      </w:r>
      <w:r w:rsidRPr="002A583E">
        <w:rPr>
          <w:sz w:val="22"/>
        </w:rPr>
        <w:br/>
        <w:t xml:space="preserve">REL 111—Introduction to Western Religions </w:t>
      </w:r>
      <w:r w:rsidRPr="002A583E">
        <w:rPr>
          <w:sz w:val="22"/>
        </w:rPr>
        <w:br/>
        <w:t xml:space="preserve">REL 365—Islam </w:t>
      </w:r>
      <w:r w:rsidRPr="002A583E">
        <w:rPr>
          <w:sz w:val="22"/>
        </w:rPr>
        <w:br/>
        <w:t>SOC 285—Women: A Global Perspective</w:t>
      </w:r>
      <w:r w:rsidRPr="002A583E">
        <w:rPr>
          <w:sz w:val="22"/>
        </w:rPr>
        <w:br/>
      </w:r>
    </w:p>
    <w:p w:rsidR="00617830" w:rsidRPr="00BD325E" w:rsidRDefault="00617830" w:rsidP="00617830">
      <w:pPr>
        <w:widowControl w:val="0"/>
        <w:autoSpaceDE w:val="0"/>
        <w:autoSpaceDN w:val="0"/>
        <w:adjustRightInd w:val="0"/>
        <w:rPr>
          <w:rFonts w:ascii="TimesNewRomanPSMT" w:hAnsi="TimesNewRomanPSMT"/>
          <w:color w:val="000000"/>
          <w:sz w:val="20"/>
          <w:szCs w:val="18"/>
        </w:rPr>
      </w:pPr>
    </w:p>
    <w:p w:rsidR="005B08D6" w:rsidRPr="003B43C6" w:rsidRDefault="005B08D6"/>
    <w:sectPr w:rsidR="005B08D6" w:rsidRPr="003B43C6" w:rsidSect="00886006">
      <w:pgSz w:w="12240" w:h="15840"/>
      <w:pgMar w:top="1080" w:right="990" w:bottom="1080" w:left="990" w:header="720" w:footer="720"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9758D" w:rsidRDefault="00A9758D" w:rsidP="00617830">
      <w:r>
        <w:separator/>
      </w:r>
    </w:p>
  </w:endnote>
  <w:endnote w:type="continuationSeparator" w:id="0">
    <w:p w:rsidR="00A9758D" w:rsidRDefault="00A9758D" w:rsidP="006178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TimesNewRomanPSMT">
    <w:altName w:val="Times New Roman"/>
    <w:panose1 w:val="00000000000000000000"/>
    <w:charset w:val="4D"/>
    <w:family w:val="roman"/>
    <w:notTrueType/>
    <w:pitch w:val="default"/>
    <w:sig w:usb0="03000000"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9758D" w:rsidRDefault="00A9758D" w:rsidP="00617830">
      <w:r>
        <w:separator/>
      </w:r>
    </w:p>
  </w:footnote>
  <w:footnote w:type="continuationSeparator" w:id="0">
    <w:p w:rsidR="00A9758D" w:rsidRDefault="00A9758D" w:rsidP="0061783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637714"/>
    <w:multiLevelType w:val="hybridMultilevel"/>
    <w:tmpl w:val="1410060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7144784"/>
    <w:multiLevelType w:val="hybridMultilevel"/>
    <w:tmpl w:val="2FDC5958"/>
    <w:lvl w:ilvl="0" w:tplc="30E8A4DC">
      <w:start w:val="41"/>
      <w:numFmt w:val="bullet"/>
      <w:lvlText w:val=""/>
      <w:lvlJc w:val="left"/>
      <w:pPr>
        <w:ind w:left="720" w:hanging="360"/>
      </w:pPr>
      <w:rPr>
        <w:rFonts w:ascii="Wingdings" w:eastAsia="Times New Roman" w:hAnsi="Wingdings" w:cs="Times New Roman"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6975B08"/>
    <w:multiLevelType w:val="hybridMultilevel"/>
    <w:tmpl w:val="7E2CDA4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6CC3ED4"/>
    <w:multiLevelType w:val="hybridMultilevel"/>
    <w:tmpl w:val="11A89C9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232D1BF4"/>
    <w:multiLevelType w:val="hybridMultilevel"/>
    <w:tmpl w:val="474CC690"/>
    <w:lvl w:ilvl="0" w:tplc="04090011">
      <w:start w:val="1"/>
      <w:numFmt w:val="decimal"/>
      <w:lvlText w:val="%1)"/>
      <w:lvlJc w:val="left"/>
      <w:pPr>
        <w:ind w:left="450" w:hanging="360"/>
      </w:p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5">
    <w:nsid w:val="249777A4"/>
    <w:multiLevelType w:val="hybridMultilevel"/>
    <w:tmpl w:val="461E62A4"/>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nsid w:val="25F43F41"/>
    <w:multiLevelType w:val="hybridMultilevel"/>
    <w:tmpl w:val="A6F222EE"/>
    <w:lvl w:ilvl="0" w:tplc="04090001">
      <w:start w:val="1"/>
      <w:numFmt w:val="bullet"/>
      <w:lvlText w:val=""/>
      <w:lvlJc w:val="left"/>
      <w:pPr>
        <w:ind w:left="1080" w:hanging="360"/>
      </w:pPr>
      <w:rPr>
        <w:rFonts w:ascii="Symbol" w:hAnsi="Symbo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2794097F"/>
    <w:multiLevelType w:val="hybridMultilevel"/>
    <w:tmpl w:val="0CD225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334817CB"/>
    <w:multiLevelType w:val="hybridMultilevel"/>
    <w:tmpl w:val="64F0A778"/>
    <w:lvl w:ilvl="0" w:tplc="C7CEDDA4">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3BC24E97"/>
    <w:multiLevelType w:val="hybridMultilevel"/>
    <w:tmpl w:val="5FB66206"/>
    <w:lvl w:ilvl="0" w:tplc="29DC690C">
      <w:start w:val="4"/>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40AA6B6C"/>
    <w:multiLevelType w:val="multilevel"/>
    <w:tmpl w:val="A9188C40"/>
    <w:lvl w:ilvl="0">
      <w:start w:val="1"/>
      <w:numFmt w:val="upperRoman"/>
      <w:lvlText w:val="%1."/>
      <w:lvlJc w:val="left"/>
      <w:pPr>
        <w:ind w:left="0" w:firstLine="0"/>
      </w:pPr>
    </w:lvl>
    <w:lvl w:ilvl="1">
      <w:start w:val="1"/>
      <w:numFmt w:val="upperLetter"/>
      <w:lvlText w:val="%2."/>
      <w:lvlJc w:val="left"/>
      <w:pPr>
        <w:ind w:left="720" w:firstLine="0"/>
      </w:pPr>
    </w:lvl>
    <w:lvl w:ilvl="2">
      <w:start w:val="1"/>
      <w:numFmt w:val="decimal"/>
      <w:lvlText w:val="%3."/>
      <w:lvlJc w:val="left"/>
      <w:pPr>
        <w:ind w:left="1440" w:firstLine="0"/>
      </w:pPr>
      <w:rPr>
        <w:rFonts w:hint="default"/>
      </w:rPr>
    </w:lvl>
    <w:lvl w:ilvl="3">
      <w:start w:val="1"/>
      <w:numFmt w:val="lowerLetter"/>
      <w:lvlText w:val="%4)"/>
      <w:lvlJc w:val="left"/>
      <w:pPr>
        <w:ind w:left="2160" w:firstLine="0"/>
      </w:p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11">
    <w:nsid w:val="46EC063B"/>
    <w:multiLevelType w:val="hybridMultilevel"/>
    <w:tmpl w:val="6F629C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53400F3A"/>
    <w:multiLevelType w:val="multilevel"/>
    <w:tmpl w:val="A9188C40"/>
    <w:lvl w:ilvl="0">
      <w:start w:val="1"/>
      <w:numFmt w:val="upperRoman"/>
      <w:lvlText w:val="%1."/>
      <w:lvlJc w:val="left"/>
      <w:pPr>
        <w:ind w:left="0" w:firstLine="0"/>
      </w:pPr>
    </w:lvl>
    <w:lvl w:ilvl="1">
      <w:start w:val="1"/>
      <w:numFmt w:val="upperLetter"/>
      <w:lvlText w:val="%2."/>
      <w:lvlJc w:val="left"/>
      <w:pPr>
        <w:ind w:left="720" w:firstLine="0"/>
      </w:pPr>
    </w:lvl>
    <w:lvl w:ilvl="2">
      <w:start w:val="1"/>
      <w:numFmt w:val="decimal"/>
      <w:lvlText w:val="%3."/>
      <w:lvlJc w:val="left"/>
      <w:pPr>
        <w:ind w:left="1440" w:firstLine="0"/>
      </w:pPr>
      <w:rPr>
        <w:rFonts w:hint="default"/>
      </w:rPr>
    </w:lvl>
    <w:lvl w:ilvl="3">
      <w:start w:val="1"/>
      <w:numFmt w:val="lowerLetter"/>
      <w:lvlText w:val="%4)"/>
      <w:lvlJc w:val="left"/>
      <w:pPr>
        <w:ind w:left="2160" w:firstLine="0"/>
      </w:p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13">
    <w:nsid w:val="5B9A5F9B"/>
    <w:multiLevelType w:val="hybridMultilevel"/>
    <w:tmpl w:val="26C23CA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5C6425F2"/>
    <w:multiLevelType w:val="hybridMultilevel"/>
    <w:tmpl w:val="E52EBCC4"/>
    <w:lvl w:ilvl="0" w:tplc="25F22AD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nsid w:val="5E664C4B"/>
    <w:multiLevelType w:val="hybridMultilevel"/>
    <w:tmpl w:val="2BD6009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63AB606B"/>
    <w:multiLevelType w:val="hybridMultilevel"/>
    <w:tmpl w:val="3D32F3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6F9B6F80"/>
    <w:multiLevelType w:val="hybridMultilevel"/>
    <w:tmpl w:val="8E6EBA8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72380CC0"/>
    <w:multiLevelType w:val="hybridMultilevel"/>
    <w:tmpl w:val="D7A8C698"/>
    <w:lvl w:ilvl="0" w:tplc="FF1A2794">
      <w:start w:val="1"/>
      <w:numFmt w:val="upperRoman"/>
      <w:lvlText w:val="%1."/>
      <w:lvlJc w:val="left"/>
      <w:pPr>
        <w:ind w:left="1080" w:hanging="720"/>
      </w:pPr>
      <w:rPr>
        <w:rFonts w:hint="default"/>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73333699"/>
    <w:multiLevelType w:val="multilevel"/>
    <w:tmpl w:val="A9188C40"/>
    <w:lvl w:ilvl="0">
      <w:start w:val="1"/>
      <w:numFmt w:val="upperRoman"/>
      <w:lvlText w:val="%1."/>
      <w:lvlJc w:val="left"/>
      <w:pPr>
        <w:ind w:left="0" w:firstLine="0"/>
      </w:pPr>
    </w:lvl>
    <w:lvl w:ilvl="1">
      <w:start w:val="1"/>
      <w:numFmt w:val="upperLetter"/>
      <w:lvlText w:val="%2."/>
      <w:lvlJc w:val="left"/>
      <w:pPr>
        <w:ind w:left="720" w:firstLine="0"/>
      </w:pPr>
    </w:lvl>
    <w:lvl w:ilvl="2">
      <w:start w:val="1"/>
      <w:numFmt w:val="decimal"/>
      <w:lvlText w:val="%3."/>
      <w:lvlJc w:val="left"/>
      <w:pPr>
        <w:ind w:left="1440" w:firstLine="0"/>
      </w:pPr>
      <w:rPr>
        <w:rFonts w:hint="default"/>
      </w:rPr>
    </w:lvl>
    <w:lvl w:ilvl="3">
      <w:start w:val="1"/>
      <w:numFmt w:val="lowerLetter"/>
      <w:lvlText w:val="%4)"/>
      <w:lvlJc w:val="left"/>
      <w:pPr>
        <w:ind w:left="2160" w:firstLine="0"/>
      </w:p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20">
    <w:nsid w:val="764462D1"/>
    <w:multiLevelType w:val="hybridMultilevel"/>
    <w:tmpl w:val="27065D34"/>
    <w:lvl w:ilvl="0" w:tplc="63C05402">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791439A0"/>
    <w:multiLevelType w:val="hybridMultilevel"/>
    <w:tmpl w:val="83386336"/>
    <w:lvl w:ilvl="0" w:tplc="1E04C240">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7EFE319A"/>
    <w:multiLevelType w:val="hybridMultilevel"/>
    <w:tmpl w:val="2272FA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2"/>
  </w:num>
  <w:num w:numId="2">
    <w:abstractNumId w:val="9"/>
  </w:num>
  <w:num w:numId="3">
    <w:abstractNumId w:val="19"/>
  </w:num>
  <w:num w:numId="4">
    <w:abstractNumId w:val="10"/>
  </w:num>
  <w:num w:numId="5">
    <w:abstractNumId w:val="11"/>
  </w:num>
  <w:num w:numId="6">
    <w:abstractNumId w:val="22"/>
  </w:num>
  <w:num w:numId="7">
    <w:abstractNumId w:val="5"/>
  </w:num>
  <w:num w:numId="8">
    <w:abstractNumId w:val="4"/>
  </w:num>
  <w:num w:numId="9">
    <w:abstractNumId w:val="15"/>
  </w:num>
  <w:num w:numId="10">
    <w:abstractNumId w:val="18"/>
  </w:num>
  <w:num w:numId="11">
    <w:abstractNumId w:val="20"/>
  </w:num>
  <w:num w:numId="12">
    <w:abstractNumId w:val="2"/>
  </w:num>
  <w:num w:numId="13">
    <w:abstractNumId w:val="21"/>
  </w:num>
  <w:num w:numId="14">
    <w:abstractNumId w:val="8"/>
  </w:num>
  <w:num w:numId="15">
    <w:abstractNumId w:val="0"/>
  </w:num>
  <w:num w:numId="16">
    <w:abstractNumId w:val="17"/>
  </w:num>
  <w:num w:numId="17">
    <w:abstractNumId w:val="7"/>
  </w:num>
  <w:num w:numId="18">
    <w:abstractNumId w:val="16"/>
  </w:num>
  <w:num w:numId="19">
    <w:abstractNumId w:val="3"/>
  </w:num>
  <w:num w:numId="20">
    <w:abstractNumId w:val="6"/>
  </w:num>
  <w:num w:numId="21">
    <w:abstractNumId w:val="1"/>
  </w:num>
  <w:num w:numId="22">
    <w:abstractNumId w:val="14"/>
  </w:num>
  <w:num w:numId="23">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proofState w:spelling="clean" w:grammar="clean"/>
  <w:defaultTabStop w:val="720"/>
  <w:displayHorizontalDrawingGridEvery w:val="0"/>
  <w:displayVerticalDrawingGridEvery w:val="0"/>
  <w:doNotUseMarginsForDrawingGridOrigin/>
  <w:noPunctuationKerning/>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B08D6"/>
    <w:rsid w:val="0002305A"/>
    <w:rsid w:val="00061968"/>
    <w:rsid w:val="00061EDE"/>
    <w:rsid w:val="00074A8A"/>
    <w:rsid w:val="000959AE"/>
    <w:rsid w:val="000B6926"/>
    <w:rsid w:val="000C4305"/>
    <w:rsid w:val="000D6812"/>
    <w:rsid w:val="000E3884"/>
    <w:rsid w:val="000E41A5"/>
    <w:rsid w:val="0011608F"/>
    <w:rsid w:val="0012225F"/>
    <w:rsid w:val="001300CD"/>
    <w:rsid w:val="001407F8"/>
    <w:rsid w:val="00152B04"/>
    <w:rsid w:val="00160AB7"/>
    <w:rsid w:val="0018024E"/>
    <w:rsid w:val="001A6E2E"/>
    <w:rsid w:val="001B6D3E"/>
    <w:rsid w:val="001B735A"/>
    <w:rsid w:val="001C1D6C"/>
    <w:rsid w:val="001D2C38"/>
    <w:rsid w:val="001D6C0E"/>
    <w:rsid w:val="001E6439"/>
    <w:rsid w:val="001F6028"/>
    <w:rsid w:val="00216573"/>
    <w:rsid w:val="00216E32"/>
    <w:rsid w:val="0023736C"/>
    <w:rsid w:val="0024101F"/>
    <w:rsid w:val="002674B5"/>
    <w:rsid w:val="00275DBE"/>
    <w:rsid w:val="0027697C"/>
    <w:rsid w:val="00276EBB"/>
    <w:rsid w:val="00287FF7"/>
    <w:rsid w:val="0029249A"/>
    <w:rsid w:val="002A3F13"/>
    <w:rsid w:val="002A583E"/>
    <w:rsid w:val="002A5925"/>
    <w:rsid w:val="002C5BC9"/>
    <w:rsid w:val="0032131C"/>
    <w:rsid w:val="00337EDA"/>
    <w:rsid w:val="00351117"/>
    <w:rsid w:val="0035691C"/>
    <w:rsid w:val="00375C0B"/>
    <w:rsid w:val="003815F9"/>
    <w:rsid w:val="003A2885"/>
    <w:rsid w:val="003B43C6"/>
    <w:rsid w:val="003D36C2"/>
    <w:rsid w:val="003E29FB"/>
    <w:rsid w:val="003F137D"/>
    <w:rsid w:val="00405884"/>
    <w:rsid w:val="00406457"/>
    <w:rsid w:val="00410526"/>
    <w:rsid w:val="0042021B"/>
    <w:rsid w:val="004B2906"/>
    <w:rsid w:val="004B6C84"/>
    <w:rsid w:val="004D5627"/>
    <w:rsid w:val="004E4BCB"/>
    <w:rsid w:val="004F118C"/>
    <w:rsid w:val="005007C6"/>
    <w:rsid w:val="0050321D"/>
    <w:rsid w:val="00521875"/>
    <w:rsid w:val="00572641"/>
    <w:rsid w:val="00582839"/>
    <w:rsid w:val="005960C7"/>
    <w:rsid w:val="005A2BAE"/>
    <w:rsid w:val="005B08D6"/>
    <w:rsid w:val="005C453A"/>
    <w:rsid w:val="005D122A"/>
    <w:rsid w:val="00606D3E"/>
    <w:rsid w:val="00617830"/>
    <w:rsid w:val="006329E4"/>
    <w:rsid w:val="0063439A"/>
    <w:rsid w:val="00654BCF"/>
    <w:rsid w:val="006630EB"/>
    <w:rsid w:val="00672C4B"/>
    <w:rsid w:val="006752C9"/>
    <w:rsid w:val="00681B19"/>
    <w:rsid w:val="0075057B"/>
    <w:rsid w:val="0075173C"/>
    <w:rsid w:val="0075185D"/>
    <w:rsid w:val="00752277"/>
    <w:rsid w:val="0075745C"/>
    <w:rsid w:val="007833E4"/>
    <w:rsid w:val="007A7AF4"/>
    <w:rsid w:val="007C0314"/>
    <w:rsid w:val="007C3E1C"/>
    <w:rsid w:val="007F5E65"/>
    <w:rsid w:val="00815FE2"/>
    <w:rsid w:val="00841998"/>
    <w:rsid w:val="00873378"/>
    <w:rsid w:val="00886006"/>
    <w:rsid w:val="00895EAC"/>
    <w:rsid w:val="008A607E"/>
    <w:rsid w:val="008D65BA"/>
    <w:rsid w:val="008E4449"/>
    <w:rsid w:val="008F7830"/>
    <w:rsid w:val="00905D37"/>
    <w:rsid w:val="00912B76"/>
    <w:rsid w:val="009341B6"/>
    <w:rsid w:val="009D227A"/>
    <w:rsid w:val="009D4B57"/>
    <w:rsid w:val="009E2FFB"/>
    <w:rsid w:val="009F23EA"/>
    <w:rsid w:val="009F3A43"/>
    <w:rsid w:val="00A00ABE"/>
    <w:rsid w:val="00A062E3"/>
    <w:rsid w:val="00A232B4"/>
    <w:rsid w:val="00A32848"/>
    <w:rsid w:val="00A35697"/>
    <w:rsid w:val="00A408CC"/>
    <w:rsid w:val="00A430ED"/>
    <w:rsid w:val="00A670CD"/>
    <w:rsid w:val="00A73836"/>
    <w:rsid w:val="00A9758D"/>
    <w:rsid w:val="00AD13C4"/>
    <w:rsid w:val="00B00F20"/>
    <w:rsid w:val="00B36295"/>
    <w:rsid w:val="00B7098E"/>
    <w:rsid w:val="00B9001E"/>
    <w:rsid w:val="00BC58C1"/>
    <w:rsid w:val="00C010B5"/>
    <w:rsid w:val="00C22DD8"/>
    <w:rsid w:val="00C24500"/>
    <w:rsid w:val="00C5353D"/>
    <w:rsid w:val="00C70E98"/>
    <w:rsid w:val="00C7625B"/>
    <w:rsid w:val="00C950C8"/>
    <w:rsid w:val="00CD2CFC"/>
    <w:rsid w:val="00CD3408"/>
    <w:rsid w:val="00CD7FA3"/>
    <w:rsid w:val="00CE4D95"/>
    <w:rsid w:val="00D10D2D"/>
    <w:rsid w:val="00D17072"/>
    <w:rsid w:val="00D21DE4"/>
    <w:rsid w:val="00D56C96"/>
    <w:rsid w:val="00D71D1E"/>
    <w:rsid w:val="00D92658"/>
    <w:rsid w:val="00DA0851"/>
    <w:rsid w:val="00E51420"/>
    <w:rsid w:val="00E6419D"/>
    <w:rsid w:val="00E77628"/>
    <w:rsid w:val="00E92C8A"/>
    <w:rsid w:val="00EB5BA0"/>
    <w:rsid w:val="00EC0D7A"/>
    <w:rsid w:val="00ED210F"/>
    <w:rsid w:val="00ED6BEA"/>
    <w:rsid w:val="00EE0931"/>
    <w:rsid w:val="00F0144B"/>
    <w:rsid w:val="00F04A7B"/>
    <w:rsid w:val="00F331EC"/>
    <w:rsid w:val="00F36991"/>
    <w:rsid w:val="00F628C9"/>
    <w:rsid w:val="00F738CC"/>
    <w:rsid w:val="00F76A8D"/>
    <w:rsid w:val="00F83A49"/>
    <w:rsid w:val="00F91924"/>
    <w:rsid w:val="00FA5AD7"/>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Cambria" w:hAnsi="Cambria"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B08D6"/>
    <w:rPr>
      <w:rFonts w:ascii="Times New Roman" w:eastAsia="Times New Roman" w:hAnsi="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37EDA"/>
    <w:pPr>
      <w:ind w:left="720"/>
      <w:contextualSpacing/>
    </w:pPr>
  </w:style>
  <w:style w:type="paragraph" w:styleId="BalloonText">
    <w:name w:val="Balloon Text"/>
    <w:basedOn w:val="Normal"/>
    <w:link w:val="BalloonTextChar"/>
    <w:uiPriority w:val="99"/>
    <w:semiHidden/>
    <w:unhideWhenUsed/>
    <w:rsid w:val="00B36295"/>
    <w:rPr>
      <w:rFonts w:ascii="Tahoma" w:hAnsi="Tahoma" w:cs="Tahoma"/>
      <w:sz w:val="16"/>
      <w:szCs w:val="16"/>
    </w:rPr>
  </w:style>
  <w:style w:type="character" w:customStyle="1" w:styleId="BalloonTextChar">
    <w:name w:val="Balloon Text Char"/>
    <w:link w:val="BalloonText"/>
    <w:uiPriority w:val="99"/>
    <w:semiHidden/>
    <w:rsid w:val="00B36295"/>
    <w:rPr>
      <w:rFonts w:ascii="Tahoma" w:eastAsia="Times New Roman" w:hAnsi="Tahoma" w:cs="Tahoma"/>
      <w:sz w:val="16"/>
      <w:szCs w:val="16"/>
    </w:rPr>
  </w:style>
  <w:style w:type="paragraph" w:styleId="NoSpacing">
    <w:name w:val="No Spacing"/>
    <w:uiPriority w:val="1"/>
    <w:qFormat/>
    <w:rsid w:val="005D122A"/>
    <w:rPr>
      <w:rFonts w:ascii="Calibri" w:eastAsia="Calibri" w:hAnsi="Calibri"/>
      <w:sz w:val="22"/>
      <w:szCs w:val="22"/>
    </w:rPr>
  </w:style>
  <w:style w:type="table" w:styleId="TableGrid">
    <w:name w:val="Table Grid"/>
    <w:basedOn w:val="TableNormal"/>
    <w:uiPriority w:val="59"/>
    <w:rsid w:val="00F628C9"/>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617830"/>
    <w:rPr>
      <w:sz w:val="16"/>
      <w:szCs w:val="16"/>
    </w:rPr>
  </w:style>
  <w:style w:type="paragraph" w:styleId="CommentText">
    <w:name w:val="annotation text"/>
    <w:basedOn w:val="Normal"/>
    <w:link w:val="CommentTextChar"/>
    <w:uiPriority w:val="99"/>
    <w:semiHidden/>
    <w:unhideWhenUsed/>
    <w:rsid w:val="00617830"/>
    <w:rPr>
      <w:sz w:val="20"/>
      <w:szCs w:val="20"/>
    </w:rPr>
  </w:style>
  <w:style w:type="character" w:customStyle="1" w:styleId="CommentTextChar">
    <w:name w:val="Comment Text Char"/>
    <w:basedOn w:val="DefaultParagraphFont"/>
    <w:link w:val="CommentText"/>
    <w:uiPriority w:val="99"/>
    <w:semiHidden/>
    <w:rsid w:val="00617830"/>
    <w:rPr>
      <w:rFonts w:ascii="Times New Roman" w:eastAsia="Times New Roman" w:hAnsi="Times New Roman"/>
    </w:rPr>
  </w:style>
  <w:style w:type="paragraph" w:styleId="CommentSubject">
    <w:name w:val="annotation subject"/>
    <w:basedOn w:val="CommentText"/>
    <w:next w:val="CommentText"/>
    <w:link w:val="CommentSubjectChar"/>
    <w:uiPriority w:val="99"/>
    <w:semiHidden/>
    <w:unhideWhenUsed/>
    <w:rsid w:val="00617830"/>
    <w:rPr>
      <w:b/>
      <w:bCs/>
    </w:rPr>
  </w:style>
  <w:style w:type="character" w:customStyle="1" w:styleId="CommentSubjectChar">
    <w:name w:val="Comment Subject Char"/>
    <w:basedOn w:val="CommentTextChar"/>
    <w:link w:val="CommentSubject"/>
    <w:uiPriority w:val="99"/>
    <w:semiHidden/>
    <w:rsid w:val="00617830"/>
    <w:rPr>
      <w:rFonts w:ascii="Times New Roman" w:eastAsia="Times New Roman" w:hAnsi="Times New Roman"/>
      <w:b/>
      <w:bCs/>
    </w:rPr>
  </w:style>
  <w:style w:type="paragraph" w:styleId="EndnoteText">
    <w:name w:val="endnote text"/>
    <w:basedOn w:val="Normal"/>
    <w:link w:val="EndnoteTextChar"/>
    <w:uiPriority w:val="99"/>
    <w:semiHidden/>
    <w:unhideWhenUsed/>
    <w:rsid w:val="00617830"/>
    <w:rPr>
      <w:sz w:val="20"/>
      <w:szCs w:val="20"/>
    </w:rPr>
  </w:style>
  <w:style w:type="character" w:customStyle="1" w:styleId="EndnoteTextChar">
    <w:name w:val="Endnote Text Char"/>
    <w:basedOn w:val="DefaultParagraphFont"/>
    <w:link w:val="EndnoteText"/>
    <w:uiPriority w:val="99"/>
    <w:semiHidden/>
    <w:rsid w:val="00617830"/>
    <w:rPr>
      <w:rFonts w:ascii="Times New Roman" w:eastAsia="Times New Roman" w:hAnsi="Times New Roman"/>
    </w:rPr>
  </w:style>
  <w:style w:type="character" w:styleId="EndnoteReference">
    <w:name w:val="endnote reference"/>
    <w:basedOn w:val="DefaultParagraphFont"/>
    <w:uiPriority w:val="99"/>
    <w:semiHidden/>
    <w:unhideWhenUsed/>
    <w:rsid w:val="00617830"/>
    <w:rPr>
      <w:vertAlign w:val="superscript"/>
    </w:rPr>
  </w:style>
  <w:style w:type="paragraph" w:styleId="FootnoteText">
    <w:name w:val="footnote text"/>
    <w:basedOn w:val="Normal"/>
    <w:link w:val="FootnoteTextChar"/>
    <w:uiPriority w:val="99"/>
    <w:semiHidden/>
    <w:unhideWhenUsed/>
    <w:rsid w:val="00617830"/>
    <w:rPr>
      <w:sz w:val="20"/>
      <w:szCs w:val="20"/>
    </w:rPr>
  </w:style>
  <w:style w:type="character" w:customStyle="1" w:styleId="FootnoteTextChar">
    <w:name w:val="Footnote Text Char"/>
    <w:basedOn w:val="DefaultParagraphFont"/>
    <w:link w:val="FootnoteText"/>
    <w:uiPriority w:val="99"/>
    <w:semiHidden/>
    <w:rsid w:val="00617830"/>
    <w:rPr>
      <w:rFonts w:ascii="Times New Roman" w:eastAsia="Times New Roman" w:hAnsi="Times New Roman"/>
    </w:rPr>
  </w:style>
  <w:style w:type="character" w:styleId="FootnoteReference">
    <w:name w:val="footnote reference"/>
    <w:basedOn w:val="DefaultParagraphFont"/>
    <w:uiPriority w:val="99"/>
    <w:semiHidden/>
    <w:unhideWhenUsed/>
    <w:rsid w:val="00617830"/>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w:eastAsia="Cambria" w:hAnsi="Cambria"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B08D6"/>
    <w:rPr>
      <w:rFonts w:ascii="Times New Roman" w:eastAsia="Times New Roman" w:hAnsi="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37EDA"/>
    <w:pPr>
      <w:ind w:left="720"/>
      <w:contextualSpacing/>
    </w:pPr>
  </w:style>
  <w:style w:type="paragraph" w:styleId="BalloonText">
    <w:name w:val="Balloon Text"/>
    <w:basedOn w:val="Normal"/>
    <w:link w:val="BalloonTextChar"/>
    <w:uiPriority w:val="99"/>
    <w:semiHidden/>
    <w:unhideWhenUsed/>
    <w:rsid w:val="00B36295"/>
    <w:rPr>
      <w:rFonts w:ascii="Tahoma" w:hAnsi="Tahoma" w:cs="Tahoma"/>
      <w:sz w:val="16"/>
      <w:szCs w:val="16"/>
    </w:rPr>
  </w:style>
  <w:style w:type="character" w:customStyle="1" w:styleId="BalloonTextChar">
    <w:name w:val="Balloon Text Char"/>
    <w:link w:val="BalloonText"/>
    <w:uiPriority w:val="99"/>
    <w:semiHidden/>
    <w:rsid w:val="00B36295"/>
    <w:rPr>
      <w:rFonts w:ascii="Tahoma" w:eastAsia="Times New Roman" w:hAnsi="Tahoma" w:cs="Tahoma"/>
      <w:sz w:val="16"/>
      <w:szCs w:val="16"/>
    </w:rPr>
  </w:style>
  <w:style w:type="paragraph" w:styleId="NoSpacing">
    <w:name w:val="No Spacing"/>
    <w:uiPriority w:val="1"/>
    <w:qFormat/>
    <w:rsid w:val="005D122A"/>
    <w:rPr>
      <w:rFonts w:ascii="Calibri" w:eastAsia="Calibri" w:hAnsi="Calibri"/>
      <w:sz w:val="22"/>
      <w:szCs w:val="22"/>
    </w:rPr>
  </w:style>
  <w:style w:type="table" w:styleId="TableGrid">
    <w:name w:val="Table Grid"/>
    <w:basedOn w:val="TableNormal"/>
    <w:uiPriority w:val="59"/>
    <w:rsid w:val="00F628C9"/>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617830"/>
    <w:rPr>
      <w:sz w:val="16"/>
      <w:szCs w:val="16"/>
    </w:rPr>
  </w:style>
  <w:style w:type="paragraph" w:styleId="CommentText">
    <w:name w:val="annotation text"/>
    <w:basedOn w:val="Normal"/>
    <w:link w:val="CommentTextChar"/>
    <w:uiPriority w:val="99"/>
    <w:semiHidden/>
    <w:unhideWhenUsed/>
    <w:rsid w:val="00617830"/>
    <w:rPr>
      <w:sz w:val="20"/>
      <w:szCs w:val="20"/>
    </w:rPr>
  </w:style>
  <w:style w:type="character" w:customStyle="1" w:styleId="CommentTextChar">
    <w:name w:val="Comment Text Char"/>
    <w:basedOn w:val="DefaultParagraphFont"/>
    <w:link w:val="CommentText"/>
    <w:uiPriority w:val="99"/>
    <w:semiHidden/>
    <w:rsid w:val="00617830"/>
    <w:rPr>
      <w:rFonts w:ascii="Times New Roman" w:eastAsia="Times New Roman" w:hAnsi="Times New Roman"/>
    </w:rPr>
  </w:style>
  <w:style w:type="paragraph" w:styleId="CommentSubject">
    <w:name w:val="annotation subject"/>
    <w:basedOn w:val="CommentText"/>
    <w:next w:val="CommentText"/>
    <w:link w:val="CommentSubjectChar"/>
    <w:uiPriority w:val="99"/>
    <w:semiHidden/>
    <w:unhideWhenUsed/>
    <w:rsid w:val="00617830"/>
    <w:rPr>
      <w:b/>
      <w:bCs/>
    </w:rPr>
  </w:style>
  <w:style w:type="character" w:customStyle="1" w:styleId="CommentSubjectChar">
    <w:name w:val="Comment Subject Char"/>
    <w:basedOn w:val="CommentTextChar"/>
    <w:link w:val="CommentSubject"/>
    <w:uiPriority w:val="99"/>
    <w:semiHidden/>
    <w:rsid w:val="00617830"/>
    <w:rPr>
      <w:rFonts w:ascii="Times New Roman" w:eastAsia="Times New Roman" w:hAnsi="Times New Roman"/>
      <w:b/>
      <w:bCs/>
    </w:rPr>
  </w:style>
  <w:style w:type="paragraph" w:styleId="EndnoteText">
    <w:name w:val="endnote text"/>
    <w:basedOn w:val="Normal"/>
    <w:link w:val="EndnoteTextChar"/>
    <w:uiPriority w:val="99"/>
    <w:semiHidden/>
    <w:unhideWhenUsed/>
    <w:rsid w:val="00617830"/>
    <w:rPr>
      <w:sz w:val="20"/>
      <w:szCs w:val="20"/>
    </w:rPr>
  </w:style>
  <w:style w:type="character" w:customStyle="1" w:styleId="EndnoteTextChar">
    <w:name w:val="Endnote Text Char"/>
    <w:basedOn w:val="DefaultParagraphFont"/>
    <w:link w:val="EndnoteText"/>
    <w:uiPriority w:val="99"/>
    <w:semiHidden/>
    <w:rsid w:val="00617830"/>
    <w:rPr>
      <w:rFonts w:ascii="Times New Roman" w:eastAsia="Times New Roman" w:hAnsi="Times New Roman"/>
    </w:rPr>
  </w:style>
  <w:style w:type="character" w:styleId="EndnoteReference">
    <w:name w:val="endnote reference"/>
    <w:basedOn w:val="DefaultParagraphFont"/>
    <w:uiPriority w:val="99"/>
    <w:semiHidden/>
    <w:unhideWhenUsed/>
    <w:rsid w:val="00617830"/>
    <w:rPr>
      <w:vertAlign w:val="superscript"/>
    </w:rPr>
  </w:style>
  <w:style w:type="paragraph" w:styleId="FootnoteText">
    <w:name w:val="footnote text"/>
    <w:basedOn w:val="Normal"/>
    <w:link w:val="FootnoteTextChar"/>
    <w:uiPriority w:val="99"/>
    <w:semiHidden/>
    <w:unhideWhenUsed/>
    <w:rsid w:val="00617830"/>
    <w:rPr>
      <w:sz w:val="20"/>
      <w:szCs w:val="20"/>
    </w:rPr>
  </w:style>
  <w:style w:type="character" w:customStyle="1" w:styleId="FootnoteTextChar">
    <w:name w:val="Footnote Text Char"/>
    <w:basedOn w:val="DefaultParagraphFont"/>
    <w:link w:val="FootnoteText"/>
    <w:uiPriority w:val="99"/>
    <w:semiHidden/>
    <w:rsid w:val="00617830"/>
    <w:rPr>
      <w:rFonts w:ascii="Times New Roman" w:eastAsia="Times New Roman" w:hAnsi="Times New Roman"/>
    </w:rPr>
  </w:style>
  <w:style w:type="character" w:styleId="FootnoteReference">
    <w:name w:val="footnote reference"/>
    <w:basedOn w:val="DefaultParagraphFont"/>
    <w:uiPriority w:val="99"/>
    <w:semiHidden/>
    <w:unhideWhenUsed/>
    <w:rsid w:val="00617830"/>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3F9D26-F1F1-41CB-B410-D443B93CA7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4</Pages>
  <Words>1224</Words>
  <Characters>6983</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Jazz Connection</Company>
  <LinksUpToDate>false</LinksUpToDate>
  <CharactersWithSpaces>8191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Michael Stryker</dc:creator>
  <cp:lastModifiedBy>Annette E Hamm</cp:lastModifiedBy>
  <cp:revision>5</cp:revision>
  <cp:lastPrinted>2017-08-21T16:54:00Z</cp:lastPrinted>
  <dcterms:created xsi:type="dcterms:W3CDTF">2017-07-20T19:18:00Z</dcterms:created>
  <dcterms:modified xsi:type="dcterms:W3CDTF">2017-08-21T16:57:00Z</dcterms:modified>
</cp:coreProperties>
</file>