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A5023" w:rsidRDefault="00171B94">
      <w:pPr>
        <w:shd w:val="clear" w:color="auto" w:fill="FFFFFF"/>
        <w:spacing w:after="0" w:line="240" w:lineRule="auto"/>
        <w:rPr>
          <w:rFonts w:ascii="Times New Roman" w:eastAsia="Times New Roman" w:hAnsi="Times New Roman" w:cs="Times New Roman"/>
          <w:b/>
          <w:bCs/>
          <w:color w:val="222222"/>
          <w:sz w:val="28"/>
          <w:szCs w:val="28"/>
        </w:rPr>
      </w:pPr>
      <w:r>
        <w:rPr>
          <w:rFonts w:ascii="Times New Roman" w:eastAsia="Times New Roman" w:hAnsi="Times New Roman" w:cs="Times New Roman"/>
          <w:b/>
          <w:bCs/>
          <w:color w:val="222222"/>
          <w:sz w:val="28"/>
          <w:szCs w:val="28"/>
        </w:rPr>
        <w:t>CIT Meeting Minutes (March 06, 2026)</w:t>
      </w:r>
    </w:p>
    <w:p w14:paraId="00000002"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b/>
          <w:bCs/>
          <w:color w:val="222222"/>
        </w:rPr>
        <w:t>Topic:</w:t>
      </w:r>
      <w:r>
        <w:rPr>
          <w:rFonts w:ascii="Times New Roman" w:eastAsia="Times New Roman" w:hAnsi="Times New Roman" w:cs="Times New Roman"/>
          <w:color w:val="222222"/>
        </w:rPr>
        <w:t> Development of AI Statement for Course Syllabi</w:t>
      </w:r>
      <w:r>
        <w:rPr>
          <w:rFonts w:ascii="Times New Roman" w:eastAsia="Times New Roman" w:hAnsi="Times New Roman" w:cs="Times New Roman"/>
          <w:color w:val="222222"/>
        </w:rPr>
        <w:br/>
      </w:r>
      <w:r>
        <w:rPr>
          <w:rFonts w:ascii="Times New Roman" w:eastAsia="Times New Roman" w:hAnsi="Times New Roman" w:cs="Times New Roman"/>
          <w:b/>
          <w:bCs/>
          <w:color w:val="222222"/>
        </w:rPr>
        <w:t>Attendees:</w:t>
      </w:r>
      <w:r>
        <w:rPr>
          <w:rFonts w:ascii="Times New Roman" w:eastAsia="Times New Roman" w:hAnsi="Times New Roman" w:cs="Times New Roman"/>
          <w:color w:val="222222"/>
        </w:rPr>
        <w:t xml:space="preserve"> Andrea </w:t>
      </w:r>
      <w:proofErr w:type="spellStart"/>
      <w:r>
        <w:rPr>
          <w:rFonts w:ascii="Times New Roman" w:eastAsia="Times New Roman" w:hAnsi="Times New Roman" w:cs="Times New Roman"/>
          <w:color w:val="222222"/>
        </w:rPr>
        <w:t>Alveshere</w:t>
      </w:r>
      <w:proofErr w:type="spellEnd"/>
      <w:r>
        <w:rPr>
          <w:rFonts w:ascii="Times New Roman" w:eastAsia="Times New Roman" w:hAnsi="Times New Roman" w:cs="Times New Roman"/>
          <w:color w:val="222222"/>
        </w:rPr>
        <w:t xml:space="preserve">, Mohammad </w:t>
      </w:r>
      <w:proofErr w:type="spellStart"/>
      <w:r>
        <w:rPr>
          <w:rFonts w:ascii="Times New Roman" w:eastAsia="Times New Roman" w:hAnsi="Times New Roman" w:cs="Times New Roman"/>
          <w:color w:val="222222"/>
        </w:rPr>
        <w:t>Shamsuddoha</w:t>
      </w:r>
      <w:proofErr w:type="spellEnd"/>
      <w:r>
        <w:rPr>
          <w:rFonts w:ascii="Times New Roman" w:eastAsia="Times New Roman" w:hAnsi="Times New Roman" w:cs="Times New Roman"/>
          <w:color w:val="222222"/>
        </w:rPr>
        <w:t xml:space="preserve">, Christy Keefe, Emily Shupe, Gina Yi, Mei Wen, </w:t>
      </w:r>
      <w:proofErr w:type="spellStart"/>
      <w:r>
        <w:rPr>
          <w:rFonts w:ascii="Times New Roman" w:eastAsia="Times New Roman" w:hAnsi="Times New Roman" w:cs="Times New Roman"/>
          <w:color w:val="222222"/>
        </w:rPr>
        <w:t>Seongchan</w:t>
      </w:r>
      <w:proofErr w:type="spellEnd"/>
      <w:r>
        <w:rPr>
          <w:rFonts w:ascii="Times New Roman" w:eastAsia="Times New Roman" w:hAnsi="Times New Roman" w:cs="Times New Roman"/>
          <w:color w:val="222222"/>
        </w:rPr>
        <w:t xml:space="preserve"> Kim and others</w:t>
      </w:r>
    </w:p>
    <w:p w14:paraId="00000003"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br/>
      </w:r>
      <w:r>
        <w:rPr>
          <w:rFonts w:ascii="Times New Roman" w:eastAsia="Times New Roman" w:hAnsi="Times New Roman" w:cs="Times New Roman"/>
          <w:b/>
          <w:bCs/>
          <w:color w:val="222222"/>
        </w:rPr>
        <w:t>Purpose:</w:t>
      </w:r>
      <w:r>
        <w:rPr>
          <w:rFonts w:ascii="Times New Roman" w:eastAsia="Times New Roman" w:hAnsi="Times New Roman" w:cs="Times New Roman"/>
          <w:color w:val="222222"/>
        </w:rPr>
        <w:t> Discussion and preparation of a draft AI policy statement to recommend to the Faculty Senate.</w:t>
      </w:r>
    </w:p>
    <w:p w14:paraId="00000004" w14:textId="77777777" w:rsidR="00DA5023" w:rsidRDefault="00DA5023">
      <w:pPr>
        <w:shd w:val="clear" w:color="auto" w:fill="FFFFFF"/>
        <w:spacing w:after="0" w:line="240" w:lineRule="auto"/>
        <w:rPr>
          <w:rFonts w:ascii="Times New Roman" w:eastAsia="Times New Roman" w:hAnsi="Times New Roman" w:cs="Times New Roman"/>
          <w:color w:val="222222"/>
        </w:rPr>
      </w:pPr>
    </w:p>
    <w:p w14:paraId="00000005" w14:textId="77777777" w:rsidR="00DA5023" w:rsidRDefault="00171B94">
      <w:pPr>
        <w:shd w:val="clear" w:color="auto" w:fill="FFFFFF"/>
        <w:spacing w:before="280" w:after="0" w:line="240" w:lineRule="auto"/>
        <w:rPr>
          <w:rFonts w:ascii="Times New Roman" w:eastAsia="Times New Roman" w:hAnsi="Times New Roman" w:cs="Times New Roman"/>
          <w:b/>
          <w:bCs/>
          <w:color w:val="222222"/>
        </w:rPr>
      </w:pPr>
      <w:r>
        <w:rPr>
          <w:rFonts w:ascii="Times New Roman" w:eastAsia="Times New Roman" w:hAnsi="Times New Roman" w:cs="Times New Roman"/>
          <w:b/>
          <w:bCs/>
          <w:color w:val="222222"/>
        </w:rPr>
        <w:t>1. Approval of Previous Meeting Minutes</w:t>
      </w:r>
    </w:p>
    <w:p w14:paraId="00000006"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The meeting began with a brief discussion about the preparation of the previous meeting minutes. Dr. Mohammad Doha explained that the transcript of the meeting was processed with the assistance of AI tools and subsequently reviewed and corrected manually. It was noted that preparing minutes immediately after meetings improves accuracy.</w:t>
      </w:r>
    </w:p>
    <w:p w14:paraId="00000007"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A motion was made to approve the previous meeting minutes. The motion was seconded and approved without objection.</w:t>
      </w:r>
    </w:p>
    <w:p w14:paraId="00000008" w14:textId="77777777" w:rsidR="00DA5023" w:rsidRDefault="00DA5023">
      <w:pPr>
        <w:shd w:val="clear" w:color="auto" w:fill="FFFFFF"/>
        <w:spacing w:after="0" w:line="240" w:lineRule="auto"/>
        <w:rPr>
          <w:rFonts w:ascii="Times New Roman" w:eastAsia="Times New Roman" w:hAnsi="Times New Roman" w:cs="Times New Roman"/>
          <w:color w:val="222222"/>
        </w:rPr>
      </w:pPr>
    </w:p>
    <w:p w14:paraId="00000009" w14:textId="77777777" w:rsidR="00DA5023" w:rsidRDefault="00171B94">
      <w:pPr>
        <w:shd w:val="clear" w:color="auto" w:fill="FFFFFF"/>
        <w:spacing w:before="280" w:after="0" w:line="240" w:lineRule="auto"/>
        <w:rPr>
          <w:rFonts w:ascii="Times New Roman" w:eastAsia="Times New Roman" w:hAnsi="Times New Roman" w:cs="Times New Roman"/>
          <w:b/>
          <w:bCs/>
          <w:color w:val="222222"/>
        </w:rPr>
      </w:pPr>
      <w:r>
        <w:rPr>
          <w:rFonts w:ascii="Times New Roman" w:eastAsia="Times New Roman" w:hAnsi="Times New Roman" w:cs="Times New Roman"/>
          <w:b/>
          <w:bCs/>
          <w:color w:val="222222"/>
        </w:rPr>
        <w:t>2. Agenda and New Business</w:t>
      </w:r>
    </w:p>
    <w:p w14:paraId="0000000A"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The primary agenda item concerned the development of an </w:t>
      </w:r>
      <w:r>
        <w:rPr>
          <w:rFonts w:ascii="Times New Roman" w:eastAsia="Times New Roman" w:hAnsi="Times New Roman" w:cs="Times New Roman"/>
          <w:b/>
          <w:bCs/>
          <w:color w:val="222222"/>
        </w:rPr>
        <w:t>AI policy statement for course syllabi</w:t>
      </w:r>
      <w:r>
        <w:rPr>
          <w:rFonts w:ascii="Times New Roman" w:eastAsia="Times New Roman" w:hAnsi="Times New Roman" w:cs="Times New Roman"/>
          <w:color w:val="222222"/>
        </w:rPr>
        <w:t>, which has been requested by the Faculty Senate. The council was asked to provide a draft statement for presentation to the </w:t>
      </w:r>
      <w:r>
        <w:rPr>
          <w:rFonts w:ascii="Times New Roman" w:eastAsia="Times New Roman" w:hAnsi="Times New Roman" w:cs="Times New Roman"/>
          <w:b/>
          <w:bCs/>
          <w:color w:val="222222"/>
        </w:rPr>
        <w:t>Faculty Senate Executive Board</w:t>
      </w:r>
      <w:r>
        <w:rPr>
          <w:rFonts w:ascii="Times New Roman" w:eastAsia="Times New Roman" w:hAnsi="Times New Roman" w:cs="Times New Roman"/>
          <w:color w:val="222222"/>
        </w:rPr>
        <w:t> later in the month. Due to timing constraints, the council will not meet again before the submission deadline and therefore aims to produce a preliminary draft during this meeting.</w:t>
      </w:r>
    </w:p>
    <w:p w14:paraId="0000000B" w14:textId="77777777" w:rsidR="00DA5023" w:rsidRDefault="00DA5023">
      <w:pPr>
        <w:shd w:val="clear" w:color="auto" w:fill="FFFFFF"/>
        <w:spacing w:after="0" w:line="240" w:lineRule="auto"/>
        <w:rPr>
          <w:rFonts w:ascii="Times New Roman" w:eastAsia="Times New Roman" w:hAnsi="Times New Roman" w:cs="Times New Roman"/>
          <w:color w:val="222222"/>
        </w:rPr>
      </w:pPr>
    </w:p>
    <w:p w14:paraId="0000000C" w14:textId="77777777" w:rsidR="00DA5023" w:rsidRDefault="00171B94">
      <w:pPr>
        <w:shd w:val="clear" w:color="auto" w:fill="FFFFFF"/>
        <w:spacing w:before="280" w:after="0" w:line="240" w:lineRule="auto"/>
        <w:rPr>
          <w:rFonts w:ascii="Times New Roman" w:eastAsia="Times New Roman" w:hAnsi="Times New Roman" w:cs="Times New Roman"/>
          <w:b/>
          <w:bCs/>
          <w:color w:val="222222"/>
        </w:rPr>
      </w:pPr>
      <w:r>
        <w:rPr>
          <w:rFonts w:ascii="Times New Roman" w:eastAsia="Times New Roman" w:hAnsi="Times New Roman" w:cs="Times New Roman"/>
          <w:b/>
          <w:bCs/>
          <w:color w:val="222222"/>
        </w:rPr>
        <w:t>3. Proposed Structure for an AI Policy Statement</w:t>
      </w:r>
    </w:p>
    <w:p w14:paraId="0000000D"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Andrea </w:t>
      </w:r>
      <w:proofErr w:type="spellStart"/>
      <w:r>
        <w:rPr>
          <w:rFonts w:ascii="Times New Roman" w:eastAsia="Times New Roman" w:hAnsi="Times New Roman" w:cs="Times New Roman"/>
          <w:color w:val="222222"/>
        </w:rPr>
        <w:t>Alveshere</w:t>
      </w:r>
      <w:proofErr w:type="spellEnd"/>
      <w:r>
        <w:rPr>
          <w:rFonts w:ascii="Times New Roman" w:eastAsia="Times New Roman" w:hAnsi="Times New Roman" w:cs="Times New Roman"/>
          <w:color w:val="222222"/>
        </w:rPr>
        <w:t xml:space="preserve"> presented an example syllabus policy prepared by Christy Keefe. The example included several elements:</w:t>
      </w:r>
    </w:p>
    <w:p w14:paraId="0000000E" w14:textId="77777777" w:rsidR="00DA5023" w:rsidRDefault="00171B94">
      <w:pPr>
        <w:numPr>
          <w:ilvl w:val="0"/>
          <w:numId w:val="1"/>
        </w:num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A brief explanation of why AI guidelines are necessary in academic courses</w:t>
      </w:r>
    </w:p>
    <w:p w14:paraId="0000000F" w14:textId="77777777" w:rsidR="00DA5023" w:rsidRDefault="00171B94">
      <w:pPr>
        <w:numPr>
          <w:ilvl w:val="0"/>
          <w:numId w:val="1"/>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Clarification of </w:t>
      </w:r>
      <w:r>
        <w:rPr>
          <w:rFonts w:ascii="Times New Roman" w:eastAsia="Times New Roman" w:hAnsi="Times New Roman" w:cs="Times New Roman"/>
          <w:b/>
          <w:bCs/>
          <w:color w:val="222222"/>
        </w:rPr>
        <w:t>appropriate uses of AI tools</w:t>
      </w:r>
      <w:r>
        <w:rPr>
          <w:rFonts w:ascii="Times New Roman" w:eastAsia="Times New Roman" w:hAnsi="Times New Roman" w:cs="Times New Roman"/>
          <w:color w:val="222222"/>
        </w:rPr>
        <w:t> in coursework</w:t>
      </w:r>
    </w:p>
    <w:p w14:paraId="00000010" w14:textId="77777777" w:rsidR="00DA5023" w:rsidRDefault="00171B94">
      <w:pPr>
        <w:numPr>
          <w:ilvl w:val="0"/>
          <w:numId w:val="1"/>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Identification of </w:t>
      </w:r>
      <w:r>
        <w:rPr>
          <w:rFonts w:ascii="Times New Roman" w:eastAsia="Times New Roman" w:hAnsi="Times New Roman" w:cs="Times New Roman"/>
          <w:b/>
          <w:bCs/>
          <w:color w:val="222222"/>
        </w:rPr>
        <w:t>uses that require citation or restrictions</w:t>
      </w:r>
    </w:p>
    <w:p w14:paraId="00000011" w14:textId="77777777" w:rsidR="00DA5023" w:rsidRDefault="00171B94">
      <w:pPr>
        <w:numPr>
          <w:ilvl w:val="0"/>
          <w:numId w:val="1"/>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Clear statements regarding </w:t>
      </w:r>
      <w:r>
        <w:rPr>
          <w:rFonts w:ascii="Times New Roman" w:eastAsia="Times New Roman" w:hAnsi="Times New Roman" w:cs="Times New Roman"/>
          <w:b/>
          <w:bCs/>
          <w:color w:val="222222"/>
        </w:rPr>
        <w:t>prohibited uses of AI</w:t>
      </w:r>
    </w:p>
    <w:p w14:paraId="00000012" w14:textId="77777777" w:rsidR="00DA5023" w:rsidRDefault="00171B94">
      <w:pPr>
        <w:numPr>
          <w:ilvl w:val="0"/>
          <w:numId w:val="1"/>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A description of </w:t>
      </w:r>
      <w:r>
        <w:rPr>
          <w:rFonts w:ascii="Times New Roman" w:eastAsia="Times New Roman" w:hAnsi="Times New Roman" w:cs="Times New Roman"/>
          <w:b/>
          <w:bCs/>
          <w:color w:val="222222"/>
        </w:rPr>
        <w:t>possible consequences if improper AI use is suspected</w:t>
      </w:r>
    </w:p>
    <w:p w14:paraId="00000013"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Andrea also shared a shorter draft proposal emphasizing flexibility and general guidance rather than a rigid universal rule, acknowledging that AI policies must vary depending on the nature of each course and discipline.</w:t>
      </w:r>
    </w:p>
    <w:p w14:paraId="00000014" w14:textId="77777777" w:rsidR="00DA5023" w:rsidRDefault="00DA5023">
      <w:pPr>
        <w:shd w:val="clear" w:color="auto" w:fill="FFFFFF"/>
        <w:spacing w:after="0" w:line="240" w:lineRule="auto"/>
        <w:rPr>
          <w:rFonts w:ascii="Times New Roman" w:eastAsia="Times New Roman" w:hAnsi="Times New Roman" w:cs="Times New Roman"/>
          <w:color w:val="222222"/>
        </w:rPr>
      </w:pPr>
    </w:p>
    <w:p w14:paraId="00000015" w14:textId="77777777" w:rsidR="00DA5023" w:rsidRDefault="00171B94">
      <w:pPr>
        <w:shd w:val="clear" w:color="auto" w:fill="FFFFFF"/>
        <w:spacing w:before="280" w:after="0" w:line="240" w:lineRule="auto"/>
        <w:rPr>
          <w:rFonts w:ascii="Times New Roman" w:eastAsia="Times New Roman" w:hAnsi="Times New Roman" w:cs="Times New Roman"/>
          <w:b/>
          <w:bCs/>
          <w:color w:val="222222"/>
        </w:rPr>
      </w:pPr>
      <w:r>
        <w:rPr>
          <w:rFonts w:ascii="Times New Roman" w:eastAsia="Times New Roman" w:hAnsi="Times New Roman" w:cs="Times New Roman"/>
          <w:b/>
          <w:bCs/>
          <w:color w:val="222222"/>
        </w:rPr>
        <w:lastRenderedPageBreak/>
        <w:t>4. Discussion on Challenges of AI Detection and Usage</w:t>
      </w:r>
    </w:p>
    <w:p w14:paraId="00000016"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Faculty members discussed the rapid development of AI technologies and the difficulty of detecting AI-generated content. Dr. Doha noted that even tools commonly used for writing support, such as grammar-checking applications, now incorporate AI capabilities, making it challenging to distinguish legitimate assistance from AI-generated writing.</w:t>
      </w:r>
    </w:p>
    <w:p w14:paraId="00000017"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Participants emphasized that AI detection tools are imperfect and often evolve more slowly than AI writing tools. Faculty also reported situations in which students submitted AI-generated work that was difficult to verify or challenge definitively. This raises concerns regarding fairness, academic integrity, and the increasing workload for instructors when investigating potential misuse.</w:t>
      </w:r>
    </w:p>
    <w:p w14:paraId="00000018" w14:textId="77777777" w:rsidR="00DA5023" w:rsidRDefault="00DA5023">
      <w:pPr>
        <w:shd w:val="clear" w:color="auto" w:fill="FFFFFF"/>
        <w:spacing w:after="0" w:line="240" w:lineRule="auto"/>
        <w:rPr>
          <w:rFonts w:ascii="Times New Roman" w:eastAsia="Times New Roman" w:hAnsi="Times New Roman" w:cs="Times New Roman"/>
          <w:color w:val="222222"/>
        </w:rPr>
      </w:pPr>
    </w:p>
    <w:p w14:paraId="00000019" w14:textId="77777777" w:rsidR="00DA5023" w:rsidRDefault="00171B94">
      <w:pPr>
        <w:shd w:val="clear" w:color="auto" w:fill="FFFFFF"/>
        <w:spacing w:before="280" w:after="0" w:line="240" w:lineRule="auto"/>
        <w:rPr>
          <w:rFonts w:ascii="Times New Roman" w:eastAsia="Times New Roman" w:hAnsi="Times New Roman" w:cs="Times New Roman"/>
          <w:b/>
          <w:bCs/>
          <w:color w:val="222222"/>
        </w:rPr>
      </w:pPr>
      <w:r>
        <w:rPr>
          <w:rFonts w:ascii="Times New Roman" w:eastAsia="Times New Roman" w:hAnsi="Times New Roman" w:cs="Times New Roman"/>
          <w:b/>
          <w:bCs/>
          <w:color w:val="222222"/>
        </w:rPr>
        <w:t>5. Instructor Flexibility Across Disciplines</w:t>
      </w:r>
    </w:p>
    <w:p w14:paraId="0000001A"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Several participants emphasized that AI policies must remain </w:t>
      </w:r>
      <w:r>
        <w:rPr>
          <w:rFonts w:ascii="Times New Roman" w:eastAsia="Times New Roman" w:hAnsi="Times New Roman" w:cs="Times New Roman"/>
          <w:b/>
          <w:bCs/>
          <w:color w:val="222222"/>
        </w:rPr>
        <w:t>discipline-specific</w:t>
      </w:r>
      <w:r>
        <w:rPr>
          <w:rFonts w:ascii="Times New Roman" w:eastAsia="Times New Roman" w:hAnsi="Times New Roman" w:cs="Times New Roman"/>
          <w:color w:val="222222"/>
        </w:rPr>
        <w:t>. For example:</w:t>
      </w:r>
    </w:p>
    <w:p w14:paraId="0000001B" w14:textId="77777777" w:rsidR="00DA5023" w:rsidRDefault="00171B94">
      <w:pPr>
        <w:numPr>
          <w:ilvl w:val="0"/>
          <w:numId w:val="2"/>
        </w:num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Some courses focus heavily on writing and critical thinking, requiring strict limitations on AI use.</w:t>
      </w:r>
    </w:p>
    <w:p w14:paraId="0000001C" w14:textId="77777777" w:rsidR="00DA5023" w:rsidRDefault="00171B94">
      <w:pPr>
        <w:numPr>
          <w:ilvl w:val="0"/>
          <w:numId w:val="2"/>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Other courses may permit certain AI tools, such as grammar checkers or AI-generated images for presentations.</w:t>
      </w:r>
    </w:p>
    <w:p w14:paraId="0000001D" w14:textId="77777777" w:rsidR="00DA5023" w:rsidRDefault="00171B94">
      <w:pPr>
        <w:numPr>
          <w:ilvl w:val="0"/>
          <w:numId w:val="2"/>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Creative or pedagogical courses may prohibit AI in activities requiring original idea generation, such as lesson planning.</w:t>
      </w:r>
    </w:p>
    <w:p w14:paraId="0000001E"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As a result, participants agreed that a </w:t>
      </w:r>
      <w:r>
        <w:rPr>
          <w:rFonts w:ascii="Times New Roman" w:eastAsia="Times New Roman" w:hAnsi="Times New Roman" w:cs="Times New Roman"/>
          <w:b/>
          <w:bCs/>
          <w:color w:val="222222"/>
        </w:rPr>
        <w:t>general institutional statement</w:t>
      </w:r>
      <w:r>
        <w:rPr>
          <w:rFonts w:ascii="Times New Roman" w:eastAsia="Times New Roman" w:hAnsi="Times New Roman" w:cs="Times New Roman"/>
          <w:color w:val="222222"/>
        </w:rPr>
        <w:t> would be preferable, allowing individual instructors to define detailed course-level policies.</w:t>
      </w:r>
    </w:p>
    <w:p w14:paraId="0000001F" w14:textId="77777777" w:rsidR="00DA5023" w:rsidRDefault="00DA5023">
      <w:pPr>
        <w:shd w:val="clear" w:color="auto" w:fill="FFFFFF"/>
        <w:spacing w:after="0" w:line="240" w:lineRule="auto"/>
        <w:rPr>
          <w:rFonts w:ascii="Times New Roman" w:eastAsia="Times New Roman" w:hAnsi="Times New Roman" w:cs="Times New Roman"/>
          <w:color w:val="222222"/>
        </w:rPr>
      </w:pPr>
    </w:p>
    <w:p w14:paraId="00000020" w14:textId="77777777" w:rsidR="00DA5023" w:rsidRDefault="00171B94">
      <w:pPr>
        <w:shd w:val="clear" w:color="auto" w:fill="FFFFFF"/>
        <w:spacing w:before="280" w:after="0" w:line="240" w:lineRule="auto"/>
        <w:rPr>
          <w:rFonts w:ascii="Times New Roman" w:eastAsia="Times New Roman" w:hAnsi="Times New Roman" w:cs="Times New Roman"/>
          <w:b/>
          <w:bCs/>
          <w:color w:val="222222"/>
        </w:rPr>
      </w:pPr>
      <w:r>
        <w:rPr>
          <w:rFonts w:ascii="Times New Roman" w:eastAsia="Times New Roman" w:hAnsi="Times New Roman" w:cs="Times New Roman"/>
          <w:b/>
          <w:bCs/>
          <w:color w:val="222222"/>
        </w:rPr>
        <w:t>6. Proposed Policy Framework</w:t>
      </w:r>
    </w:p>
    <w:p w14:paraId="00000021"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The council discussed adopting a </w:t>
      </w:r>
      <w:r>
        <w:rPr>
          <w:rFonts w:ascii="Times New Roman" w:eastAsia="Times New Roman" w:hAnsi="Times New Roman" w:cs="Times New Roman"/>
          <w:b/>
          <w:bCs/>
          <w:color w:val="222222"/>
        </w:rPr>
        <w:t>general syllabus requirement</w:t>
      </w:r>
      <w:r>
        <w:rPr>
          <w:rFonts w:ascii="Times New Roman" w:eastAsia="Times New Roman" w:hAnsi="Times New Roman" w:cs="Times New Roman"/>
          <w:color w:val="222222"/>
        </w:rPr>
        <w:t> that would instruct instructors to include statements addressing:</w:t>
      </w:r>
    </w:p>
    <w:p w14:paraId="00000022" w14:textId="77777777" w:rsidR="00DA5023" w:rsidRDefault="00171B94">
      <w:pPr>
        <w:numPr>
          <w:ilvl w:val="0"/>
          <w:numId w:val="3"/>
        </w:num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What types of AI use are permitted in the course</w:t>
      </w:r>
    </w:p>
    <w:p w14:paraId="00000023" w14:textId="77777777" w:rsidR="00DA5023" w:rsidRDefault="00171B94">
      <w:pPr>
        <w:numPr>
          <w:ilvl w:val="0"/>
          <w:numId w:val="3"/>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What types of AI use are not permitted</w:t>
      </w:r>
    </w:p>
    <w:p w14:paraId="00000024" w14:textId="77777777" w:rsidR="00DA5023" w:rsidRDefault="00171B94">
      <w:pPr>
        <w:numPr>
          <w:ilvl w:val="0"/>
          <w:numId w:val="3"/>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Any permitted uses with specific restrictions (e.g., brainstorming or grammar assistance)</w:t>
      </w:r>
    </w:p>
    <w:p w14:paraId="00000025" w14:textId="77777777" w:rsidR="00DA5023" w:rsidRDefault="00171B94">
      <w:pPr>
        <w:numPr>
          <w:ilvl w:val="0"/>
          <w:numId w:val="3"/>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How AI use may be detected or evaluated</w:t>
      </w:r>
    </w:p>
    <w:p w14:paraId="00000026" w14:textId="77777777" w:rsidR="00DA5023" w:rsidRDefault="00171B94">
      <w:pPr>
        <w:numPr>
          <w:ilvl w:val="0"/>
          <w:numId w:val="3"/>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How violations will be handled according to the university’s academic integrity policy</w:t>
      </w:r>
    </w:p>
    <w:p w14:paraId="00000027"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Participants also suggested that instructors retain discretion regarding penalties and responses to suspected misuse.</w:t>
      </w:r>
    </w:p>
    <w:p w14:paraId="00000028" w14:textId="77777777" w:rsidR="00DA5023" w:rsidRDefault="00DA5023">
      <w:pPr>
        <w:shd w:val="clear" w:color="auto" w:fill="FFFFFF"/>
        <w:spacing w:after="0" w:line="240" w:lineRule="auto"/>
        <w:rPr>
          <w:rFonts w:ascii="Times New Roman" w:eastAsia="Times New Roman" w:hAnsi="Times New Roman" w:cs="Times New Roman"/>
          <w:color w:val="222222"/>
        </w:rPr>
      </w:pPr>
    </w:p>
    <w:p w14:paraId="00000029" w14:textId="77777777" w:rsidR="00DA5023" w:rsidRDefault="00171B94">
      <w:pPr>
        <w:shd w:val="clear" w:color="auto" w:fill="FFFFFF"/>
        <w:spacing w:before="280" w:after="0" w:line="240" w:lineRule="auto"/>
        <w:rPr>
          <w:rFonts w:ascii="Times New Roman" w:eastAsia="Times New Roman" w:hAnsi="Times New Roman" w:cs="Times New Roman"/>
          <w:b/>
          <w:bCs/>
          <w:color w:val="222222"/>
        </w:rPr>
      </w:pPr>
      <w:r>
        <w:rPr>
          <w:rFonts w:ascii="Times New Roman" w:eastAsia="Times New Roman" w:hAnsi="Times New Roman" w:cs="Times New Roman"/>
          <w:b/>
          <w:bCs/>
          <w:color w:val="222222"/>
        </w:rPr>
        <w:t>7. Supporting Resources and Webpage</w:t>
      </w:r>
    </w:p>
    <w:p w14:paraId="0000002A" w14:textId="77777777" w:rsidR="00DA5023" w:rsidRDefault="00171B94">
      <w:p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lastRenderedPageBreak/>
        <w:t>It was proposed that the </w:t>
      </w:r>
      <w:r>
        <w:rPr>
          <w:rFonts w:ascii="Times New Roman" w:eastAsia="Times New Roman" w:hAnsi="Times New Roman" w:cs="Times New Roman"/>
          <w:b/>
          <w:bCs/>
          <w:color w:val="222222"/>
        </w:rPr>
        <w:t>syllabus statement remain short</w:t>
      </w:r>
      <w:r>
        <w:rPr>
          <w:rFonts w:ascii="Times New Roman" w:eastAsia="Times New Roman" w:hAnsi="Times New Roman" w:cs="Times New Roman"/>
          <w:color w:val="222222"/>
        </w:rPr>
        <w:t>, typically one paragraph (approximately 3–5 lines). More detailed explanations, definitions, and examples of AI usage policies would be placed on a </w:t>
      </w:r>
      <w:r>
        <w:rPr>
          <w:rFonts w:ascii="Times New Roman" w:eastAsia="Times New Roman" w:hAnsi="Times New Roman" w:cs="Times New Roman"/>
          <w:b/>
          <w:bCs/>
          <w:color w:val="222222"/>
        </w:rPr>
        <w:t>university webpage</w:t>
      </w:r>
      <w:r>
        <w:rPr>
          <w:rFonts w:ascii="Times New Roman" w:eastAsia="Times New Roman" w:hAnsi="Times New Roman" w:cs="Times New Roman"/>
          <w:color w:val="222222"/>
        </w:rPr>
        <w:t>. This webpage could be updated regularly to reflect technological changes without requiring constant revisions to syllabus policies.</w:t>
      </w:r>
    </w:p>
    <w:p w14:paraId="0000002B" w14:textId="77777777" w:rsidR="00DA5023" w:rsidRDefault="00DA5023">
      <w:pPr>
        <w:shd w:val="clear" w:color="auto" w:fill="FFFFFF"/>
        <w:spacing w:after="0" w:line="240" w:lineRule="auto"/>
        <w:rPr>
          <w:rFonts w:ascii="Times New Roman" w:eastAsia="Times New Roman" w:hAnsi="Times New Roman" w:cs="Times New Roman"/>
          <w:color w:val="222222"/>
        </w:rPr>
      </w:pPr>
    </w:p>
    <w:p w14:paraId="0000002C" w14:textId="77777777" w:rsidR="00DA5023" w:rsidRDefault="00171B94">
      <w:pPr>
        <w:shd w:val="clear" w:color="auto" w:fill="FFFFFF"/>
        <w:spacing w:before="280" w:after="0" w:line="240" w:lineRule="auto"/>
        <w:rPr>
          <w:rFonts w:ascii="Times New Roman" w:eastAsia="Times New Roman" w:hAnsi="Times New Roman" w:cs="Times New Roman"/>
          <w:b/>
          <w:bCs/>
          <w:color w:val="222222"/>
        </w:rPr>
      </w:pPr>
      <w:r>
        <w:rPr>
          <w:rFonts w:ascii="Times New Roman" w:eastAsia="Times New Roman" w:hAnsi="Times New Roman" w:cs="Times New Roman"/>
          <w:b/>
          <w:bCs/>
          <w:color w:val="222222"/>
        </w:rPr>
        <w:t>8. Next Steps and Action Items</w:t>
      </w:r>
    </w:p>
    <w:p w14:paraId="0000002D" w14:textId="77777777" w:rsidR="00DA5023" w:rsidRDefault="00171B94">
      <w:pPr>
        <w:numPr>
          <w:ilvl w:val="0"/>
          <w:numId w:val="4"/>
        </w:numPr>
        <w:shd w:val="clear" w:color="auto" w:fill="FFFFFF"/>
        <w:spacing w:before="280"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Council members will review existing draft statements (including Christy Keefe’s, Jeremy’s and Andrea’s examples).</w:t>
      </w:r>
    </w:p>
    <w:p w14:paraId="0000002E" w14:textId="77777777" w:rsidR="00DA5023" w:rsidRDefault="00171B94">
      <w:pPr>
        <w:numPr>
          <w:ilvl w:val="0"/>
          <w:numId w:val="4"/>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Members may submit additional suggestions or revisions within the next few days (by March 13).</w:t>
      </w:r>
    </w:p>
    <w:p w14:paraId="0000002F" w14:textId="77777777" w:rsidR="00DA5023" w:rsidRDefault="00171B94">
      <w:pPr>
        <w:numPr>
          <w:ilvl w:val="0"/>
          <w:numId w:val="4"/>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A shared document or collaborative platform (e.g., Google Docs) may be used to collect comments and edits.</w:t>
      </w:r>
    </w:p>
    <w:p w14:paraId="00000030" w14:textId="77777777" w:rsidR="00DA5023" w:rsidRDefault="00171B94">
      <w:pPr>
        <w:numPr>
          <w:ilvl w:val="0"/>
          <w:numId w:val="4"/>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Dr. Doha volunteered to assist in consolidating suggestions into a concise draft statement.</w:t>
      </w:r>
    </w:p>
    <w:p w14:paraId="00000031" w14:textId="77777777" w:rsidR="00DA5023" w:rsidRDefault="00171B94">
      <w:pPr>
        <w:numPr>
          <w:ilvl w:val="0"/>
          <w:numId w:val="4"/>
        </w:numPr>
        <w:shd w:val="clear" w:color="auto" w:fill="FFFFFF"/>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The finalized draft will be submitted to the Faculty Senate Executive Board for review before the upcoming meeting.</w:t>
      </w:r>
    </w:p>
    <w:p w14:paraId="00000032" w14:textId="77777777" w:rsidR="00DA5023" w:rsidRDefault="00DA5023">
      <w:pPr>
        <w:spacing w:after="0"/>
        <w:rPr>
          <w:rFonts w:ascii="Times New Roman" w:eastAsia="Times New Roman" w:hAnsi="Times New Roman" w:cs="Times New Roman"/>
        </w:rPr>
      </w:pPr>
    </w:p>
    <w:sectPr w:rsidR="00DA502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F7FB7375-B0E3-4024-8CB8-AEA3BA657A5F}"/>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8C02E7FE-1297-4B8E-9128-CB5E6CA29D4E}"/>
    <w:embedItalic r:id="rId3" w:fontKey="{6009996B-FDF6-48FB-B956-F0C1AB050675}"/>
  </w:font>
  <w:font w:name="Play">
    <w:charset w:val="00"/>
    <w:family w:val="auto"/>
    <w:pitch w:val="default"/>
    <w:embedRegular r:id="rId4" w:fontKey="{87BC0D95-2ED2-48DE-B17F-295AAEB237D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5" w:fontKey="{0F714AD2-6780-4367-BFD0-4D399414A76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D3A7D"/>
    <w:multiLevelType w:val="multilevel"/>
    <w:tmpl w:val="2B1E894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D8E0F97"/>
    <w:multiLevelType w:val="multilevel"/>
    <w:tmpl w:val="9F4A6C5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C8C1370"/>
    <w:multiLevelType w:val="multilevel"/>
    <w:tmpl w:val="CB90E96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FF31898"/>
    <w:multiLevelType w:val="multilevel"/>
    <w:tmpl w:val="5F82868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227542741">
    <w:abstractNumId w:val="2"/>
  </w:num>
  <w:num w:numId="2" w16cid:durableId="1104113890">
    <w:abstractNumId w:val="3"/>
  </w:num>
  <w:num w:numId="3" w16cid:durableId="668755265">
    <w:abstractNumId w:val="1"/>
  </w:num>
  <w:num w:numId="4" w16cid:durableId="1252544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023"/>
    <w:rsid w:val="00171B94"/>
    <w:rsid w:val="00D669E5"/>
    <w:rsid w:val="00DA50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F8D1E0-5575-47E6-92FD-4C9FF6C29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1217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17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17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table" w:customStyle="1" w:styleId="TableNormal1">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217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17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17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17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17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17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17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17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177C"/>
    <w:rPr>
      <w:rFonts w:eastAsiaTheme="majorEastAsia" w:cstheme="majorBidi"/>
      <w:color w:val="272727" w:themeColor="text1" w:themeTint="D8"/>
    </w:rPr>
  </w:style>
  <w:style w:type="character" w:customStyle="1" w:styleId="TitleChar">
    <w:name w:val="Title Char"/>
    <w:basedOn w:val="DefaultParagraphFont"/>
    <w:link w:val="Title"/>
    <w:uiPriority w:val="10"/>
    <w:rsid w:val="0012177C"/>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1217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177C"/>
    <w:pPr>
      <w:spacing w:before="160"/>
      <w:jc w:val="center"/>
    </w:pPr>
    <w:rPr>
      <w:i/>
      <w:iCs/>
      <w:color w:val="404040" w:themeColor="text1" w:themeTint="BF"/>
    </w:rPr>
  </w:style>
  <w:style w:type="character" w:customStyle="1" w:styleId="QuoteChar">
    <w:name w:val="Quote Char"/>
    <w:basedOn w:val="DefaultParagraphFont"/>
    <w:link w:val="Quote"/>
    <w:uiPriority w:val="29"/>
    <w:rsid w:val="0012177C"/>
    <w:rPr>
      <w:i/>
      <w:iCs/>
      <w:color w:val="404040" w:themeColor="text1" w:themeTint="BF"/>
    </w:rPr>
  </w:style>
  <w:style w:type="paragraph" w:styleId="ListParagraph">
    <w:name w:val="List Paragraph"/>
    <w:basedOn w:val="Normal"/>
    <w:uiPriority w:val="34"/>
    <w:qFormat/>
    <w:rsid w:val="0012177C"/>
    <w:pPr>
      <w:ind w:left="720"/>
      <w:contextualSpacing/>
    </w:pPr>
  </w:style>
  <w:style w:type="character" w:styleId="IntenseEmphasis">
    <w:name w:val="Intense Emphasis"/>
    <w:basedOn w:val="DefaultParagraphFont"/>
    <w:uiPriority w:val="21"/>
    <w:qFormat/>
    <w:rsid w:val="0012177C"/>
    <w:rPr>
      <w:i/>
      <w:iCs/>
      <w:color w:val="0F4761" w:themeColor="accent1" w:themeShade="BF"/>
    </w:rPr>
  </w:style>
  <w:style w:type="paragraph" w:styleId="IntenseQuote">
    <w:name w:val="Intense Quote"/>
    <w:basedOn w:val="Normal"/>
    <w:next w:val="Normal"/>
    <w:link w:val="IntenseQuoteChar"/>
    <w:uiPriority w:val="30"/>
    <w:qFormat/>
    <w:rsid w:val="001217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177C"/>
    <w:rPr>
      <w:i/>
      <w:iCs/>
      <w:color w:val="0F4761" w:themeColor="accent1" w:themeShade="BF"/>
    </w:rPr>
  </w:style>
  <w:style w:type="character" w:styleId="IntenseReference">
    <w:name w:val="Intense Reference"/>
    <w:basedOn w:val="DefaultParagraphFont"/>
    <w:uiPriority w:val="32"/>
    <w:qFormat/>
    <w:rsid w:val="0012177C"/>
    <w:rPr>
      <w:b/>
      <w:bCs/>
      <w:smallCaps/>
      <w:color w:val="0F4761" w:themeColor="accent1" w:themeShade="BF"/>
      <w:spacing w:val="5"/>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n2Lr0WjT9fV/+R0ajubVuK0w9Q==">CgMxLjA4AHIhMTlSSXdneTR2YmdWSUcwTkR5SUFmNWJ1WXVaVGQ4WkhY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737</Words>
  <Characters>4206</Characters>
  <Application>Microsoft Office Word</Application>
  <DocSecurity>0</DocSecurity>
  <Lines>35</Lines>
  <Paragraphs>9</Paragraphs>
  <ScaleCrop>false</ScaleCrop>
  <Company>Western Illinois University</Company>
  <LinksUpToDate>false</LinksUpToDate>
  <CharactersWithSpaces>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Mohammad Shamsuddoha</dc:creator>
  <cp:lastModifiedBy>Annette E Hamm</cp:lastModifiedBy>
  <cp:revision>2</cp:revision>
  <dcterms:created xsi:type="dcterms:W3CDTF">2026-07-10T14:31:00Z</dcterms:created>
  <dcterms:modified xsi:type="dcterms:W3CDTF">2026-07-10T14:31:00Z</dcterms:modified>
</cp:coreProperties>
</file>