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5EF122" w14:textId="3208AE26" w:rsidR="002142D7" w:rsidRDefault="002142D7" w:rsidP="002142D7">
      <w:pPr>
        <w:jc w:val="center"/>
        <w:rPr>
          <w:sz w:val="24"/>
          <w:szCs w:val="24"/>
        </w:rPr>
      </w:pPr>
      <w:r>
        <w:rPr>
          <w:sz w:val="24"/>
          <w:szCs w:val="24"/>
        </w:rPr>
        <w:t xml:space="preserve">ANNUAL REPORT </w:t>
      </w:r>
      <w:r w:rsidRPr="00C60C1F">
        <w:rPr>
          <w:sz w:val="24"/>
          <w:szCs w:val="24"/>
        </w:rPr>
        <w:t>202</w:t>
      </w:r>
      <w:r w:rsidR="003E1E60" w:rsidRPr="00C60C1F">
        <w:rPr>
          <w:sz w:val="24"/>
          <w:szCs w:val="24"/>
        </w:rPr>
        <w:t>4</w:t>
      </w:r>
      <w:r w:rsidRPr="00C60C1F">
        <w:rPr>
          <w:sz w:val="24"/>
          <w:szCs w:val="24"/>
        </w:rPr>
        <w:t>-202</w:t>
      </w:r>
      <w:r w:rsidR="003E1E60" w:rsidRPr="00C60C1F">
        <w:rPr>
          <w:sz w:val="24"/>
          <w:szCs w:val="24"/>
        </w:rPr>
        <w:t>5</w:t>
      </w:r>
    </w:p>
    <w:p w14:paraId="0555936D" w14:textId="77777777" w:rsidR="002142D7" w:rsidRDefault="002142D7" w:rsidP="002142D7">
      <w:pPr>
        <w:jc w:val="center"/>
        <w:rPr>
          <w:sz w:val="24"/>
          <w:szCs w:val="24"/>
        </w:rPr>
      </w:pPr>
      <w:r>
        <w:rPr>
          <w:sz w:val="24"/>
          <w:szCs w:val="24"/>
        </w:rPr>
        <w:t>Council on Curricular Programs and Instruction</w:t>
      </w:r>
    </w:p>
    <w:p w14:paraId="3F0569A1" w14:textId="77777777" w:rsidR="002142D7" w:rsidRDefault="002142D7" w:rsidP="002142D7">
      <w:pPr>
        <w:jc w:val="center"/>
        <w:rPr>
          <w:sz w:val="24"/>
          <w:szCs w:val="24"/>
        </w:rPr>
      </w:pPr>
    </w:p>
    <w:p w14:paraId="4DB225B2" w14:textId="77777777" w:rsidR="002142D7" w:rsidRDefault="002142D7" w:rsidP="002142D7">
      <w:pPr>
        <w:jc w:val="center"/>
        <w:rPr>
          <w:sz w:val="24"/>
          <w:szCs w:val="24"/>
        </w:rPr>
      </w:pPr>
    </w:p>
    <w:p w14:paraId="465D0032" w14:textId="46AAD41C" w:rsidR="008E4801" w:rsidRPr="008E4801" w:rsidRDefault="00986028" w:rsidP="008E4801">
      <w:pPr>
        <w:rPr>
          <w:rFonts w:eastAsiaTheme="minorHAnsi"/>
          <w:sz w:val="24"/>
          <w:szCs w:val="24"/>
        </w:rPr>
      </w:pPr>
      <w:r>
        <w:rPr>
          <w:sz w:val="24"/>
          <w:szCs w:val="24"/>
        </w:rPr>
        <w:t>The Council on Curricular Programs and Instruction</w:t>
      </w:r>
      <w:r w:rsidR="00D87F94">
        <w:rPr>
          <w:sz w:val="24"/>
          <w:szCs w:val="24"/>
        </w:rPr>
        <w:t xml:space="preserve"> generally</w:t>
      </w:r>
      <w:r>
        <w:rPr>
          <w:sz w:val="24"/>
          <w:szCs w:val="24"/>
        </w:rPr>
        <w:t xml:space="preserve"> met </w:t>
      </w:r>
      <w:r w:rsidR="00D87F94">
        <w:rPr>
          <w:sz w:val="24"/>
          <w:szCs w:val="24"/>
        </w:rPr>
        <w:t xml:space="preserve">on alternate Thursdays. Meetings were conducted both in-person and via Zoom during the fall and spring semesters. There were </w:t>
      </w:r>
      <w:r w:rsidR="00D87F94" w:rsidRPr="00C60C1F">
        <w:rPr>
          <w:sz w:val="24"/>
          <w:szCs w:val="24"/>
        </w:rPr>
        <w:t>1</w:t>
      </w:r>
      <w:r w:rsidR="00617BBD" w:rsidRPr="00C60C1F">
        <w:rPr>
          <w:sz w:val="24"/>
          <w:szCs w:val="24"/>
        </w:rPr>
        <w:t>2</w:t>
      </w:r>
      <w:r w:rsidR="00D87F94">
        <w:rPr>
          <w:sz w:val="24"/>
          <w:szCs w:val="24"/>
        </w:rPr>
        <w:t xml:space="preserve"> meetings in total for the academic year. </w:t>
      </w:r>
      <w:r w:rsidR="008E4801">
        <w:rPr>
          <w:sz w:val="24"/>
          <w:szCs w:val="24"/>
        </w:rPr>
        <w:t xml:space="preserve">Members of the council included </w:t>
      </w:r>
      <w:r w:rsidR="008E4801" w:rsidRPr="008E4801">
        <w:rPr>
          <w:rFonts w:eastAsiaTheme="minorHAnsi"/>
          <w:sz w:val="24"/>
          <w:szCs w:val="24"/>
        </w:rPr>
        <w:t xml:space="preserve">Amy Burke, Chair (Speech Pathology and Audiology); </w:t>
      </w:r>
      <w:r w:rsidR="00617BBD">
        <w:rPr>
          <w:rFonts w:eastAsiaTheme="minorHAnsi"/>
          <w:sz w:val="24"/>
          <w:szCs w:val="24"/>
        </w:rPr>
        <w:t xml:space="preserve">Cindy </w:t>
      </w:r>
      <w:proofErr w:type="spellStart"/>
      <w:r w:rsidR="00617BBD">
        <w:rPr>
          <w:rFonts w:eastAsiaTheme="minorHAnsi"/>
          <w:sz w:val="24"/>
          <w:szCs w:val="24"/>
        </w:rPr>
        <w:t>Piletic</w:t>
      </w:r>
      <w:proofErr w:type="spellEnd"/>
      <w:r w:rsidR="00617BBD">
        <w:rPr>
          <w:rFonts w:eastAsiaTheme="minorHAnsi"/>
          <w:sz w:val="24"/>
          <w:szCs w:val="24"/>
        </w:rPr>
        <w:t xml:space="preserve">, </w:t>
      </w:r>
      <w:r w:rsidR="008E4801" w:rsidRPr="008E4801">
        <w:rPr>
          <w:rFonts w:eastAsiaTheme="minorHAnsi"/>
          <w:sz w:val="24"/>
          <w:szCs w:val="24"/>
        </w:rPr>
        <w:t>Vice-Chair, (</w:t>
      </w:r>
      <w:r w:rsidR="00617BBD" w:rsidRPr="008E4801">
        <w:rPr>
          <w:rFonts w:eastAsiaTheme="minorHAnsi"/>
          <w:sz w:val="24"/>
          <w:szCs w:val="24"/>
        </w:rPr>
        <w:t>Recreation, Park, Tourism, and Hospitality</w:t>
      </w:r>
      <w:r w:rsidR="008E4801" w:rsidRPr="008E4801">
        <w:rPr>
          <w:rFonts w:eastAsiaTheme="minorHAnsi"/>
          <w:sz w:val="24"/>
          <w:szCs w:val="24"/>
        </w:rPr>
        <w:t xml:space="preserve">); </w:t>
      </w:r>
      <w:r w:rsidR="00617BBD">
        <w:rPr>
          <w:rFonts w:eastAsiaTheme="minorHAnsi"/>
          <w:sz w:val="24"/>
          <w:szCs w:val="24"/>
        </w:rPr>
        <w:t xml:space="preserve">Bob </w:t>
      </w:r>
      <w:proofErr w:type="spellStart"/>
      <w:r w:rsidR="00617BBD">
        <w:rPr>
          <w:rFonts w:eastAsiaTheme="minorHAnsi"/>
          <w:sz w:val="24"/>
          <w:szCs w:val="24"/>
        </w:rPr>
        <w:t>Intrieri</w:t>
      </w:r>
      <w:proofErr w:type="spellEnd"/>
      <w:r w:rsidR="008E4801" w:rsidRPr="008E4801">
        <w:rPr>
          <w:rFonts w:eastAsiaTheme="minorHAnsi"/>
          <w:sz w:val="24"/>
          <w:szCs w:val="24"/>
        </w:rPr>
        <w:t>, Secretary, (</w:t>
      </w:r>
      <w:r w:rsidR="00617BBD">
        <w:rPr>
          <w:rFonts w:eastAsiaTheme="minorHAnsi"/>
          <w:sz w:val="24"/>
          <w:szCs w:val="24"/>
        </w:rPr>
        <w:t>Psychology</w:t>
      </w:r>
      <w:r w:rsidR="008E4801" w:rsidRPr="008E4801">
        <w:rPr>
          <w:rFonts w:eastAsiaTheme="minorHAnsi"/>
          <w:sz w:val="24"/>
          <w:szCs w:val="24"/>
        </w:rPr>
        <w:t xml:space="preserve">); Carolyn </w:t>
      </w:r>
      <w:proofErr w:type="spellStart"/>
      <w:r w:rsidR="008E4801" w:rsidRPr="008E4801">
        <w:rPr>
          <w:rFonts w:eastAsiaTheme="minorHAnsi"/>
          <w:sz w:val="24"/>
          <w:szCs w:val="24"/>
        </w:rPr>
        <w:t>Blackinton</w:t>
      </w:r>
      <w:proofErr w:type="spellEnd"/>
      <w:r w:rsidR="008E4801" w:rsidRPr="008E4801">
        <w:rPr>
          <w:rFonts w:eastAsiaTheme="minorHAnsi"/>
          <w:sz w:val="24"/>
          <w:szCs w:val="24"/>
        </w:rPr>
        <w:t xml:space="preserve"> (Theatre and Dance); Krista Bowers Sharpe (</w:t>
      </w:r>
      <w:proofErr w:type="spellStart"/>
      <w:r w:rsidR="008E4801" w:rsidRPr="008E4801">
        <w:rPr>
          <w:rFonts w:eastAsiaTheme="minorHAnsi"/>
          <w:sz w:val="24"/>
          <w:szCs w:val="24"/>
        </w:rPr>
        <w:t>Malpass</w:t>
      </w:r>
      <w:proofErr w:type="spellEnd"/>
      <w:r w:rsidR="008E4801" w:rsidRPr="008E4801">
        <w:rPr>
          <w:rFonts w:eastAsiaTheme="minorHAnsi"/>
          <w:sz w:val="24"/>
          <w:szCs w:val="24"/>
        </w:rPr>
        <w:t xml:space="preserve"> Library); </w:t>
      </w:r>
      <w:r w:rsidR="00617BBD">
        <w:rPr>
          <w:rFonts w:eastAsiaTheme="minorHAnsi"/>
          <w:sz w:val="24"/>
          <w:szCs w:val="24"/>
        </w:rPr>
        <w:t xml:space="preserve">Minsun Doh (Recreation, Park, Tourism, and Hospitality); </w:t>
      </w:r>
      <w:proofErr w:type="spellStart"/>
      <w:r w:rsidR="008E4801" w:rsidRPr="008E4801">
        <w:rPr>
          <w:rFonts w:eastAsiaTheme="minorHAnsi"/>
          <w:sz w:val="24"/>
          <w:szCs w:val="24"/>
        </w:rPr>
        <w:t>Anjam</w:t>
      </w:r>
      <w:proofErr w:type="spellEnd"/>
      <w:r w:rsidR="008E4801" w:rsidRPr="008E4801">
        <w:rPr>
          <w:rFonts w:eastAsiaTheme="minorHAnsi"/>
          <w:sz w:val="24"/>
          <w:szCs w:val="24"/>
        </w:rPr>
        <w:t xml:space="preserve"> Razzaque (Computer Sciences); </w:t>
      </w:r>
      <w:r w:rsidR="00617BBD">
        <w:rPr>
          <w:rFonts w:eastAsiaTheme="minorHAnsi"/>
          <w:sz w:val="24"/>
          <w:szCs w:val="24"/>
        </w:rPr>
        <w:t>Bridget Sheng (Education); Manda Tiwari (Accounting</w:t>
      </w:r>
      <w:r w:rsidR="005716FA">
        <w:rPr>
          <w:rFonts w:eastAsiaTheme="minorHAnsi"/>
          <w:sz w:val="24"/>
          <w:szCs w:val="24"/>
        </w:rPr>
        <w:t xml:space="preserve"> and Business Administration</w:t>
      </w:r>
      <w:r w:rsidR="00617BBD">
        <w:rPr>
          <w:rFonts w:eastAsiaTheme="minorHAnsi"/>
          <w:sz w:val="24"/>
          <w:szCs w:val="24"/>
        </w:rPr>
        <w:t xml:space="preserve">); </w:t>
      </w:r>
      <w:proofErr w:type="spellStart"/>
      <w:r w:rsidR="00617BBD">
        <w:rPr>
          <w:rFonts w:eastAsiaTheme="minorHAnsi"/>
          <w:sz w:val="24"/>
          <w:szCs w:val="24"/>
        </w:rPr>
        <w:t>Shaozhong</w:t>
      </w:r>
      <w:proofErr w:type="spellEnd"/>
      <w:r w:rsidR="00617BBD">
        <w:rPr>
          <w:rFonts w:eastAsiaTheme="minorHAnsi"/>
          <w:sz w:val="24"/>
          <w:szCs w:val="24"/>
        </w:rPr>
        <w:t xml:space="preserve"> Zhang (Chemistry); </w:t>
      </w:r>
      <w:r w:rsidR="008C3C4A">
        <w:rPr>
          <w:rFonts w:eastAsiaTheme="minorHAnsi"/>
          <w:sz w:val="24"/>
          <w:szCs w:val="24"/>
        </w:rPr>
        <w:t>Jace Green</w:t>
      </w:r>
      <w:r w:rsidR="008E4801" w:rsidRPr="008E4801">
        <w:rPr>
          <w:rFonts w:eastAsiaTheme="minorHAnsi"/>
          <w:sz w:val="24"/>
          <w:szCs w:val="24"/>
        </w:rPr>
        <w:t xml:space="preserve"> (SGA Representative).</w:t>
      </w:r>
    </w:p>
    <w:p w14:paraId="78DD5288" w14:textId="77777777" w:rsidR="002142D7" w:rsidRDefault="002142D7" w:rsidP="002142D7">
      <w:pPr>
        <w:rPr>
          <w:sz w:val="24"/>
          <w:szCs w:val="24"/>
        </w:rPr>
      </w:pPr>
    </w:p>
    <w:p w14:paraId="5DB41979" w14:textId="0CA7F830" w:rsidR="008E4801" w:rsidRDefault="008E4801" w:rsidP="008E4801">
      <w:pPr>
        <w:ind w:right="540"/>
        <w:rPr>
          <w:sz w:val="24"/>
          <w:szCs w:val="24"/>
        </w:rPr>
      </w:pPr>
      <w:r>
        <w:rPr>
          <w:sz w:val="24"/>
          <w:szCs w:val="24"/>
        </w:rPr>
        <w:t xml:space="preserve">Ex-officio members of the council were </w:t>
      </w:r>
      <w:r w:rsidR="00C60C1F">
        <w:rPr>
          <w:sz w:val="24"/>
          <w:szCs w:val="24"/>
        </w:rPr>
        <w:t>Christopher Pynes</w:t>
      </w:r>
      <w:r w:rsidR="00546AF0">
        <w:rPr>
          <w:color w:val="000000"/>
          <w:sz w:val="22"/>
          <w:szCs w:val="22"/>
        </w:rPr>
        <w:t xml:space="preserve">, </w:t>
      </w:r>
      <w:r w:rsidR="00546AF0" w:rsidRPr="00546AF0">
        <w:rPr>
          <w:color w:val="000000"/>
          <w:sz w:val="24"/>
          <w:szCs w:val="24"/>
        </w:rPr>
        <w:t>Interim Associate Provost</w:t>
      </w:r>
      <w:r w:rsidR="00527A2D">
        <w:rPr>
          <w:color w:val="000000"/>
          <w:sz w:val="24"/>
          <w:szCs w:val="24"/>
        </w:rPr>
        <w:t>;</w:t>
      </w:r>
      <w:r>
        <w:rPr>
          <w:sz w:val="24"/>
          <w:szCs w:val="24"/>
        </w:rPr>
        <w:t xml:space="preserve"> Sadie VanDyke</w:t>
      </w:r>
      <w:r w:rsidR="00527A2D">
        <w:rPr>
          <w:sz w:val="24"/>
          <w:szCs w:val="24"/>
        </w:rPr>
        <w:t>,</w:t>
      </w:r>
      <w:r w:rsidRPr="008E4801">
        <w:rPr>
          <w:color w:val="000000"/>
          <w:sz w:val="24"/>
          <w:szCs w:val="24"/>
        </w:rPr>
        <w:t xml:space="preserve"> Admissions Records Coordinator from the Registrar’s Office</w:t>
      </w:r>
      <w:r w:rsidR="00527A2D">
        <w:rPr>
          <w:color w:val="000000"/>
          <w:sz w:val="24"/>
          <w:szCs w:val="24"/>
        </w:rPr>
        <w:t>;</w:t>
      </w:r>
      <w:r>
        <w:rPr>
          <w:sz w:val="24"/>
          <w:szCs w:val="24"/>
        </w:rPr>
        <w:t xml:space="preserve"> Linda </w:t>
      </w:r>
      <w:proofErr w:type="spellStart"/>
      <w:r>
        <w:rPr>
          <w:sz w:val="24"/>
          <w:szCs w:val="24"/>
        </w:rPr>
        <w:t>Prosise</w:t>
      </w:r>
      <w:proofErr w:type="spellEnd"/>
      <w:r w:rsidR="00527A2D">
        <w:rPr>
          <w:sz w:val="24"/>
          <w:szCs w:val="24"/>
        </w:rPr>
        <w:t>,</w:t>
      </w:r>
      <w:r>
        <w:rPr>
          <w:sz w:val="24"/>
          <w:szCs w:val="24"/>
        </w:rPr>
        <w:t xml:space="preserve"> </w:t>
      </w:r>
      <w:r w:rsidR="00527A2D">
        <w:rPr>
          <w:color w:val="000000"/>
          <w:sz w:val="24"/>
          <w:szCs w:val="24"/>
        </w:rPr>
        <w:t>C</w:t>
      </w:r>
      <w:r w:rsidRPr="008E4801">
        <w:rPr>
          <w:color w:val="000000"/>
          <w:sz w:val="24"/>
          <w:szCs w:val="24"/>
        </w:rPr>
        <w:t xml:space="preserve">urricular </w:t>
      </w:r>
      <w:r w:rsidR="00527A2D">
        <w:rPr>
          <w:color w:val="000000"/>
          <w:sz w:val="24"/>
          <w:szCs w:val="24"/>
        </w:rPr>
        <w:t>L</w:t>
      </w:r>
      <w:r w:rsidRPr="008E4801">
        <w:rPr>
          <w:color w:val="000000"/>
          <w:sz w:val="24"/>
          <w:szCs w:val="24"/>
        </w:rPr>
        <w:t>iaison</w:t>
      </w:r>
      <w:r w:rsidR="00264179">
        <w:rPr>
          <w:color w:val="000000"/>
          <w:sz w:val="24"/>
          <w:szCs w:val="24"/>
        </w:rPr>
        <w:t xml:space="preserve"> from the Provost’s Office</w:t>
      </w:r>
      <w:r w:rsidRPr="008E4801">
        <w:rPr>
          <w:sz w:val="24"/>
          <w:szCs w:val="24"/>
        </w:rPr>
        <w:t>.</w:t>
      </w:r>
    </w:p>
    <w:p w14:paraId="614230B7" w14:textId="77777777" w:rsidR="006A35C5" w:rsidRDefault="006A35C5" w:rsidP="008E4801">
      <w:pPr>
        <w:ind w:right="540"/>
        <w:rPr>
          <w:sz w:val="24"/>
          <w:szCs w:val="24"/>
        </w:rPr>
      </w:pPr>
    </w:p>
    <w:p w14:paraId="4353BCB0" w14:textId="48892D01" w:rsidR="006A35C5" w:rsidRDefault="006A35C5" w:rsidP="008E4801">
      <w:pPr>
        <w:ind w:right="540"/>
        <w:rPr>
          <w:sz w:val="24"/>
          <w:szCs w:val="24"/>
        </w:rPr>
      </w:pPr>
      <w:r>
        <w:rPr>
          <w:sz w:val="24"/>
          <w:szCs w:val="24"/>
        </w:rPr>
        <w:t xml:space="preserve">The majority of CCPI’s work consisted of approving or disapproving new academic programs and courses and changes to existing courses which </w:t>
      </w:r>
      <w:r w:rsidR="004D7CB7">
        <w:rPr>
          <w:sz w:val="24"/>
          <w:szCs w:val="24"/>
        </w:rPr>
        <w:t>a</w:t>
      </w:r>
      <w:r>
        <w:rPr>
          <w:sz w:val="24"/>
          <w:szCs w:val="24"/>
        </w:rPr>
        <w:t xml:space="preserve">ffect catalog copy, which is the counsel’s primary duty.  The attached chart indicates the requests reviewed by CCPI over the academic year. </w:t>
      </w:r>
      <w:r w:rsidR="00DF7EE7">
        <w:rPr>
          <w:sz w:val="24"/>
          <w:szCs w:val="24"/>
        </w:rPr>
        <w:t xml:space="preserve">As depicted in the chart, the committee reviewed the most changes to existing courses, new options, changes in major, changes in options, and changes in emphases in the past 15 years. The majority of this work occurred </w:t>
      </w:r>
      <w:r w:rsidR="00ED6BA2">
        <w:rPr>
          <w:sz w:val="24"/>
          <w:szCs w:val="24"/>
        </w:rPr>
        <w:t>during</w:t>
      </w:r>
      <w:r w:rsidR="00DF7EE7">
        <w:rPr>
          <w:sz w:val="24"/>
          <w:szCs w:val="24"/>
        </w:rPr>
        <w:t xml:space="preserve"> the spring semester. </w:t>
      </w:r>
    </w:p>
    <w:p w14:paraId="7E7A8E77" w14:textId="77777777" w:rsidR="0071592B" w:rsidRDefault="0071592B" w:rsidP="008E4801">
      <w:pPr>
        <w:ind w:right="540"/>
        <w:rPr>
          <w:sz w:val="24"/>
          <w:szCs w:val="24"/>
        </w:rPr>
      </w:pPr>
    </w:p>
    <w:p w14:paraId="4FFD01BF" w14:textId="77777777" w:rsidR="0071592B" w:rsidRPr="0071592B" w:rsidRDefault="0071592B" w:rsidP="0071592B">
      <w:pPr>
        <w:ind w:right="540"/>
        <w:rPr>
          <w:sz w:val="24"/>
          <w:szCs w:val="24"/>
        </w:rPr>
      </w:pPr>
      <w:r w:rsidRPr="0071592B">
        <w:rPr>
          <w:sz w:val="24"/>
          <w:szCs w:val="24"/>
        </w:rPr>
        <w:t>One new minor was approved by CCPI:</w:t>
      </w:r>
    </w:p>
    <w:p w14:paraId="3838E3CA" w14:textId="1274DCA5" w:rsidR="0071592B" w:rsidRDefault="00C60C1F" w:rsidP="0071592B">
      <w:pPr>
        <w:pStyle w:val="ListParagraph"/>
        <w:numPr>
          <w:ilvl w:val="0"/>
          <w:numId w:val="3"/>
        </w:numPr>
        <w:ind w:right="540"/>
        <w:rPr>
          <w:sz w:val="24"/>
          <w:szCs w:val="24"/>
        </w:rPr>
      </w:pPr>
      <w:r>
        <w:rPr>
          <w:sz w:val="24"/>
          <w:szCs w:val="24"/>
        </w:rPr>
        <w:t>Applied Artificial Intelligence</w:t>
      </w:r>
      <w:r w:rsidR="0071592B">
        <w:rPr>
          <w:sz w:val="24"/>
          <w:szCs w:val="24"/>
        </w:rPr>
        <w:t xml:space="preserve"> </w:t>
      </w:r>
      <w:r w:rsidR="00194581">
        <w:rPr>
          <w:sz w:val="24"/>
          <w:szCs w:val="24"/>
        </w:rPr>
        <w:t>(</w:t>
      </w:r>
      <w:r>
        <w:rPr>
          <w:sz w:val="24"/>
          <w:szCs w:val="24"/>
        </w:rPr>
        <w:t>School of Computer Sciences</w:t>
      </w:r>
      <w:r w:rsidR="00194581">
        <w:rPr>
          <w:sz w:val="24"/>
          <w:szCs w:val="24"/>
        </w:rPr>
        <w:t>)</w:t>
      </w:r>
    </w:p>
    <w:p w14:paraId="3C7929E1" w14:textId="0D616D62" w:rsidR="00885A24" w:rsidRDefault="00885A24" w:rsidP="00885A24">
      <w:pPr>
        <w:ind w:right="540"/>
        <w:rPr>
          <w:sz w:val="24"/>
          <w:szCs w:val="24"/>
        </w:rPr>
      </w:pPr>
    </w:p>
    <w:p w14:paraId="45C0A78B" w14:textId="6ED3183C" w:rsidR="00885A24" w:rsidRDefault="00885A24" w:rsidP="00885A24">
      <w:pPr>
        <w:ind w:right="540"/>
        <w:rPr>
          <w:sz w:val="24"/>
          <w:szCs w:val="24"/>
        </w:rPr>
      </w:pPr>
      <w:r>
        <w:rPr>
          <w:sz w:val="24"/>
          <w:szCs w:val="24"/>
        </w:rPr>
        <w:t>Five additional emphases were approved by CCPI:</w:t>
      </w:r>
    </w:p>
    <w:p w14:paraId="7A818C54" w14:textId="5B01EA9A" w:rsidR="00885A24" w:rsidRDefault="00885A24" w:rsidP="00885A24">
      <w:pPr>
        <w:pStyle w:val="ListParagraph"/>
        <w:numPr>
          <w:ilvl w:val="0"/>
          <w:numId w:val="4"/>
        </w:numPr>
        <w:ind w:right="540"/>
        <w:rPr>
          <w:sz w:val="24"/>
          <w:szCs w:val="24"/>
        </w:rPr>
      </w:pPr>
      <w:r>
        <w:rPr>
          <w:sz w:val="24"/>
          <w:szCs w:val="24"/>
        </w:rPr>
        <w:t>Computer Information Systems (School of Computer Sciences)</w:t>
      </w:r>
    </w:p>
    <w:p w14:paraId="454ECE27" w14:textId="2763A4EB" w:rsidR="00885A24" w:rsidRDefault="00885A24" w:rsidP="00885A24">
      <w:pPr>
        <w:pStyle w:val="ListParagraph"/>
        <w:numPr>
          <w:ilvl w:val="0"/>
          <w:numId w:val="4"/>
        </w:numPr>
        <w:ind w:right="540"/>
        <w:rPr>
          <w:sz w:val="24"/>
          <w:szCs w:val="24"/>
        </w:rPr>
      </w:pPr>
      <w:r>
        <w:rPr>
          <w:sz w:val="24"/>
          <w:szCs w:val="24"/>
        </w:rPr>
        <w:t>Public Health Nutrition (Department of Health and Wellness Services)</w:t>
      </w:r>
    </w:p>
    <w:p w14:paraId="2614E39A" w14:textId="45F64C06" w:rsidR="00885A24" w:rsidRDefault="00885A24" w:rsidP="00885A24">
      <w:pPr>
        <w:pStyle w:val="ListParagraph"/>
        <w:numPr>
          <w:ilvl w:val="0"/>
          <w:numId w:val="4"/>
        </w:numPr>
        <w:ind w:right="540"/>
        <w:rPr>
          <w:sz w:val="24"/>
          <w:szCs w:val="24"/>
        </w:rPr>
      </w:pPr>
      <w:r>
        <w:rPr>
          <w:sz w:val="24"/>
          <w:szCs w:val="24"/>
        </w:rPr>
        <w:t>Public Health Services Management (Department of Health and Wellness Services)</w:t>
      </w:r>
    </w:p>
    <w:p w14:paraId="737CCCCD" w14:textId="207EE544" w:rsidR="00885A24" w:rsidRDefault="00885A24" w:rsidP="00885A24">
      <w:pPr>
        <w:pStyle w:val="ListParagraph"/>
        <w:numPr>
          <w:ilvl w:val="0"/>
          <w:numId w:val="4"/>
        </w:numPr>
        <w:ind w:right="540"/>
        <w:rPr>
          <w:sz w:val="24"/>
          <w:szCs w:val="24"/>
        </w:rPr>
      </w:pPr>
      <w:r>
        <w:rPr>
          <w:sz w:val="24"/>
          <w:szCs w:val="24"/>
        </w:rPr>
        <w:t>Multimedia News (School of Communication and Media)</w:t>
      </w:r>
    </w:p>
    <w:p w14:paraId="696D4F29" w14:textId="02377EBC" w:rsidR="00885A24" w:rsidRDefault="00885A24" w:rsidP="00885A24">
      <w:pPr>
        <w:pStyle w:val="ListParagraph"/>
        <w:numPr>
          <w:ilvl w:val="0"/>
          <w:numId w:val="4"/>
        </w:numPr>
        <w:ind w:right="540"/>
        <w:rPr>
          <w:sz w:val="24"/>
          <w:szCs w:val="24"/>
        </w:rPr>
      </w:pPr>
      <w:r>
        <w:rPr>
          <w:sz w:val="24"/>
          <w:szCs w:val="24"/>
        </w:rPr>
        <w:t>Sports Broadcasting (School of Communication and Media)</w:t>
      </w:r>
    </w:p>
    <w:p w14:paraId="40D538B1" w14:textId="77777777" w:rsidR="00885A24" w:rsidRDefault="00885A24" w:rsidP="00885A24">
      <w:pPr>
        <w:ind w:right="540"/>
        <w:rPr>
          <w:sz w:val="24"/>
          <w:szCs w:val="24"/>
        </w:rPr>
      </w:pPr>
    </w:p>
    <w:p w14:paraId="3A23E8AB" w14:textId="46968874" w:rsidR="00885A24" w:rsidRDefault="00885A24" w:rsidP="00885A24">
      <w:pPr>
        <w:ind w:right="540"/>
        <w:rPr>
          <w:sz w:val="24"/>
          <w:szCs w:val="24"/>
        </w:rPr>
      </w:pPr>
      <w:r>
        <w:rPr>
          <w:sz w:val="24"/>
          <w:szCs w:val="24"/>
        </w:rPr>
        <w:t>Eight additional options were approved by CCPI this year:</w:t>
      </w:r>
    </w:p>
    <w:p w14:paraId="78FBA0AE" w14:textId="6AA3C409" w:rsidR="00885A24" w:rsidRDefault="00885A24" w:rsidP="00885A24">
      <w:pPr>
        <w:pStyle w:val="ListParagraph"/>
        <w:numPr>
          <w:ilvl w:val="0"/>
          <w:numId w:val="5"/>
        </w:numPr>
        <w:ind w:right="540"/>
        <w:rPr>
          <w:sz w:val="24"/>
          <w:szCs w:val="24"/>
        </w:rPr>
      </w:pPr>
      <w:r>
        <w:rPr>
          <w:sz w:val="24"/>
          <w:szCs w:val="24"/>
        </w:rPr>
        <w:t>Business Analytics (School of Accounting and Business Administration)</w:t>
      </w:r>
    </w:p>
    <w:p w14:paraId="06516AFC" w14:textId="6AD66AD9" w:rsidR="009A1CE5" w:rsidRDefault="009A1CE5" w:rsidP="00885A24">
      <w:pPr>
        <w:pStyle w:val="ListParagraph"/>
        <w:numPr>
          <w:ilvl w:val="0"/>
          <w:numId w:val="5"/>
        </w:numPr>
        <w:ind w:right="540"/>
        <w:rPr>
          <w:sz w:val="24"/>
          <w:szCs w:val="24"/>
        </w:rPr>
      </w:pPr>
      <w:r>
        <w:rPr>
          <w:sz w:val="24"/>
          <w:szCs w:val="24"/>
        </w:rPr>
        <w:t>Economics (School of Accounting and Business Administration)</w:t>
      </w:r>
    </w:p>
    <w:p w14:paraId="46F0C290" w14:textId="5D20B874" w:rsidR="009A1CE5" w:rsidRPr="00885A24" w:rsidRDefault="009A1CE5" w:rsidP="009A1CE5">
      <w:pPr>
        <w:pStyle w:val="ListParagraph"/>
        <w:numPr>
          <w:ilvl w:val="0"/>
          <w:numId w:val="5"/>
        </w:numPr>
        <w:ind w:right="540"/>
        <w:rPr>
          <w:sz w:val="24"/>
          <w:szCs w:val="24"/>
        </w:rPr>
      </w:pPr>
      <w:r>
        <w:rPr>
          <w:sz w:val="24"/>
          <w:szCs w:val="24"/>
        </w:rPr>
        <w:t>Finance (School of Accounting and Business Administration)</w:t>
      </w:r>
    </w:p>
    <w:p w14:paraId="4B512B0F" w14:textId="1883DA1E" w:rsidR="009A1CE5" w:rsidRPr="00885A24" w:rsidRDefault="009A1CE5" w:rsidP="009A1CE5">
      <w:pPr>
        <w:pStyle w:val="ListParagraph"/>
        <w:numPr>
          <w:ilvl w:val="0"/>
          <w:numId w:val="5"/>
        </w:numPr>
        <w:ind w:right="540"/>
        <w:rPr>
          <w:sz w:val="24"/>
          <w:szCs w:val="24"/>
        </w:rPr>
      </w:pPr>
      <w:r>
        <w:rPr>
          <w:sz w:val="24"/>
          <w:szCs w:val="24"/>
        </w:rPr>
        <w:t>Human Resource Management (School of Accounting and Business Administration)</w:t>
      </w:r>
    </w:p>
    <w:p w14:paraId="15536520" w14:textId="09A892E2" w:rsidR="009A1CE5" w:rsidRPr="00885A24" w:rsidRDefault="009A1CE5" w:rsidP="009A1CE5">
      <w:pPr>
        <w:pStyle w:val="ListParagraph"/>
        <w:numPr>
          <w:ilvl w:val="0"/>
          <w:numId w:val="5"/>
        </w:numPr>
        <w:ind w:right="540"/>
        <w:rPr>
          <w:sz w:val="24"/>
          <w:szCs w:val="24"/>
        </w:rPr>
      </w:pPr>
      <w:r>
        <w:rPr>
          <w:sz w:val="24"/>
          <w:szCs w:val="24"/>
        </w:rPr>
        <w:t>Management (School of Accounting and Business Administration)</w:t>
      </w:r>
    </w:p>
    <w:p w14:paraId="23178D1E" w14:textId="482F3C18" w:rsidR="009A1CE5" w:rsidRPr="00885A24" w:rsidRDefault="009A1CE5" w:rsidP="009A1CE5">
      <w:pPr>
        <w:pStyle w:val="ListParagraph"/>
        <w:numPr>
          <w:ilvl w:val="0"/>
          <w:numId w:val="5"/>
        </w:numPr>
        <w:ind w:right="540"/>
        <w:rPr>
          <w:sz w:val="24"/>
          <w:szCs w:val="24"/>
        </w:rPr>
      </w:pPr>
      <w:r>
        <w:rPr>
          <w:sz w:val="24"/>
          <w:szCs w:val="24"/>
        </w:rPr>
        <w:t>Marketing (School of Accounting and Business Administration)</w:t>
      </w:r>
    </w:p>
    <w:p w14:paraId="5721514A" w14:textId="3DAEBC99" w:rsidR="009A1CE5" w:rsidRPr="00885A24" w:rsidRDefault="009A1CE5" w:rsidP="009A1CE5">
      <w:pPr>
        <w:pStyle w:val="ListParagraph"/>
        <w:numPr>
          <w:ilvl w:val="0"/>
          <w:numId w:val="5"/>
        </w:numPr>
        <w:ind w:right="540"/>
        <w:rPr>
          <w:sz w:val="24"/>
          <w:szCs w:val="24"/>
        </w:rPr>
      </w:pPr>
      <w:r>
        <w:rPr>
          <w:sz w:val="24"/>
          <w:szCs w:val="24"/>
        </w:rPr>
        <w:t>Supply Chain Management (School of Accounting and Business Administration)</w:t>
      </w:r>
    </w:p>
    <w:p w14:paraId="50617C77" w14:textId="686411D9" w:rsidR="009A1CE5" w:rsidRDefault="009A1CE5" w:rsidP="00885A24">
      <w:pPr>
        <w:pStyle w:val="ListParagraph"/>
        <w:numPr>
          <w:ilvl w:val="0"/>
          <w:numId w:val="5"/>
        </w:numPr>
        <w:ind w:right="540"/>
        <w:rPr>
          <w:sz w:val="24"/>
          <w:szCs w:val="24"/>
        </w:rPr>
      </w:pPr>
      <w:r>
        <w:rPr>
          <w:sz w:val="24"/>
          <w:szCs w:val="24"/>
        </w:rPr>
        <w:t>Speech Language Pathology Assistant (Department of Speech Pathology and Audiology)</w:t>
      </w:r>
    </w:p>
    <w:p w14:paraId="620DA4B2" w14:textId="76101FA1" w:rsidR="00ED6BA2" w:rsidRDefault="00ED6BA2" w:rsidP="00ED6BA2">
      <w:pPr>
        <w:ind w:right="540"/>
        <w:rPr>
          <w:sz w:val="24"/>
          <w:szCs w:val="24"/>
        </w:rPr>
      </w:pPr>
    </w:p>
    <w:p w14:paraId="639A52D4" w14:textId="77777777" w:rsidR="00ED6BA2" w:rsidRPr="00ED6BA2" w:rsidRDefault="00ED6BA2" w:rsidP="00ED6BA2">
      <w:pPr>
        <w:ind w:right="540"/>
        <w:rPr>
          <w:sz w:val="24"/>
          <w:szCs w:val="24"/>
        </w:rPr>
      </w:pPr>
    </w:p>
    <w:p w14:paraId="346729BB" w14:textId="01402C58" w:rsidR="00120754" w:rsidRDefault="004827A0" w:rsidP="00120754">
      <w:pPr>
        <w:ind w:right="540"/>
        <w:rPr>
          <w:sz w:val="24"/>
          <w:szCs w:val="24"/>
        </w:rPr>
      </w:pPr>
      <w:r>
        <w:rPr>
          <w:sz w:val="24"/>
          <w:szCs w:val="24"/>
        </w:rPr>
        <w:lastRenderedPageBreak/>
        <w:t xml:space="preserve">While the majority of the committee’s work was dealing with the curricular requests, other tasks were performed. Faculty Senate charged the committee to review the Course Syllabus Policy and recommend revisions to the language of Item 1 to reflect a requested accreditation statement. The committee completed this charge with the recommendation for no change to </w:t>
      </w:r>
      <w:r w:rsidR="003C244D">
        <w:rPr>
          <w:sz w:val="24"/>
          <w:szCs w:val="24"/>
        </w:rPr>
        <w:t>I</w:t>
      </w:r>
      <w:r>
        <w:rPr>
          <w:sz w:val="24"/>
          <w:szCs w:val="24"/>
        </w:rPr>
        <w:t xml:space="preserve">tem </w:t>
      </w:r>
      <w:r w:rsidR="003C244D">
        <w:rPr>
          <w:sz w:val="24"/>
          <w:szCs w:val="24"/>
        </w:rPr>
        <w:t>1</w:t>
      </w:r>
      <w:r>
        <w:rPr>
          <w:sz w:val="24"/>
          <w:szCs w:val="24"/>
        </w:rPr>
        <w:t xml:space="preserve"> of the policy. Further discussion </w:t>
      </w:r>
      <w:r w:rsidR="003C244D">
        <w:rPr>
          <w:sz w:val="24"/>
          <w:szCs w:val="24"/>
        </w:rPr>
        <w:t>occurred</w:t>
      </w:r>
      <w:r w:rsidR="00120754">
        <w:rPr>
          <w:sz w:val="24"/>
          <w:szCs w:val="24"/>
        </w:rPr>
        <w:t xml:space="preserve"> regarding the use of the statement</w:t>
      </w:r>
      <w:r w:rsidR="00120754" w:rsidRPr="00120754">
        <w:rPr>
          <w:sz w:val="24"/>
          <w:szCs w:val="24"/>
        </w:rPr>
        <w:t xml:space="preserve"> “all syllabi for the same course should have consistent learning objectives” </w:t>
      </w:r>
      <w:r w:rsidR="000929C6">
        <w:rPr>
          <w:sz w:val="24"/>
          <w:szCs w:val="24"/>
        </w:rPr>
        <w:t xml:space="preserve">but </w:t>
      </w:r>
      <w:r w:rsidR="003C244D">
        <w:rPr>
          <w:sz w:val="24"/>
          <w:szCs w:val="24"/>
        </w:rPr>
        <w:t xml:space="preserve">was </w:t>
      </w:r>
      <w:r w:rsidR="000929C6">
        <w:rPr>
          <w:sz w:val="24"/>
          <w:szCs w:val="24"/>
        </w:rPr>
        <w:t xml:space="preserve">not completed. Discussions were also begun regarding recommendations on listing directed Gen Ed courses.  Due </w:t>
      </w:r>
      <w:r w:rsidR="00120754" w:rsidRPr="00120754">
        <w:rPr>
          <w:sz w:val="24"/>
          <w:szCs w:val="24"/>
        </w:rPr>
        <w:t>to the</w:t>
      </w:r>
      <w:r w:rsidR="00120754">
        <w:rPr>
          <w:sz w:val="24"/>
          <w:szCs w:val="24"/>
        </w:rPr>
        <w:t xml:space="preserve"> lengthy agendas and need for more discussion</w:t>
      </w:r>
      <w:r w:rsidR="000929C6">
        <w:rPr>
          <w:sz w:val="24"/>
          <w:szCs w:val="24"/>
        </w:rPr>
        <w:t>s</w:t>
      </w:r>
      <w:r w:rsidR="00120754">
        <w:rPr>
          <w:sz w:val="24"/>
          <w:szCs w:val="24"/>
        </w:rPr>
        <w:t xml:space="preserve">, it was decided that </w:t>
      </w:r>
      <w:r w:rsidR="000929C6">
        <w:rPr>
          <w:sz w:val="24"/>
          <w:szCs w:val="24"/>
        </w:rPr>
        <w:t xml:space="preserve">these topics could wait until the next year. </w:t>
      </w:r>
    </w:p>
    <w:p w14:paraId="56CE6158" w14:textId="46794A7B" w:rsidR="000929C6" w:rsidRDefault="000929C6" w:rsidP="00120754">
      <w:pPr>
        <w:ind w:right="540"/>
        <w:rPr>
          <w:sz w:val="24"/>
          <w:szCs w:val="24"/>
        </w:rPr>
      </w:pPr>
    </w:p>
    <w:p w14:paraId="75696F95" w14:textId="77777777" w:rsidR="00B70181" w:rsidRDefault="00B70181" w:rsidP="00194581">
      <w:pPr>
        <w:ind w:right="540"/>
        <w:rPr>
          <w:sz w:val="24"/>
          <w:szCs w:val="24"/>
        </w:rPr>
      </w:pPr>
    </w:p>
    <w:p w14:paraId="68EA8F94" w14:textId="77777777" w:rsidR="00264179" w:rsidRDefault="00B70181" w:rsidP="00264179">
      <w:pPr>
        <w:ind w:right="540"/>
        <w:rPr>
          <w:sz w:val="24"/>
          <w:szCs w:val="24"/>
        </w:rPr>
      </w:pPr>
      <w:r>
        <w:rPr>
          <w:sz w:val="24"/>
          <w:szCs w:val="24"/>
        </w:rPr>
        <w:t>Respectfully submitted by Amy Burke, Chair</w:t>
      </w:r>
    </w:p>
    <w:p w14:paraId="41EF900C" w14:textId="1E75F108" w:rsidR="00181814" w:rsidRDefault="00181814">
      <w:pPr>
        <w:spacing w:after="160" w:line="259" w:lineRule="auto"/>
        <w:rPr>
          <w:sz w:val="24"/>
          <w:szCs w:val="24"/>
        </w:rPr>
      </w:pPr>
      <w:r>
        <w:rPr>
          <w:sz w:val="24"/>
          <w:szCs w:val="24"/>
        </w:rPr>
        <w:br w:type="page"/>
      </w:r>
    </w:p>
    <w:p w14:paraId="2DAC7D20" w14:textId="551A1396" w:rsidR="00181814" w:rsidRDefault="00181814" w:rsidP="00181814">
      <w:pPr>
        <w:tabs>
          <w:tab w:val="left" w:pos="9900"/>
        </w:tabs>
        <w:ind w:right="540"/>
        <w:rPr>
          <w:sz w:val="24"/>
          <w:szCs w:val="24"/>
        </w:rPr>
      </w:pPr>
      <w:r w:rsidRPr="00181814">
        <w:lastRenderedPageBreak/>
        <w:drawing>
          <wp:inline distT="0" distB="0" distL="0" distR="0" wp14:anchorId="4EE914B6" wp14:editId="02BB7D9D">
            <wp:extent cx="5943600" cy="416242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62425"/>
                    </a:xfrm>
                    <a:prstGeom prst="rect">
                      <a:avLst/>
                    </a:prstGeom>
                    <a:noFill/>
                    <a:ln>
                      <a:noFill/>
                    </a:ln>
                  </pic:spPr>
                </pic:pic>
              </a:graphicData>
            </a:graphic>
          </wp:inline>
        </w:drawing>
      </w:r>
    </w:p>
    <w:p w14:paraId="099302B3" w14:textId="77777777" w:rsidR="0071592B" w:rsidRDefault="0071592B" w:rsidP="008E4801">
      <w:pPr>
        <w:ind w:right="540"/>
        <w:rPr>
          <w:sz w:val="24"/>
          <w:szCs w:val="24"/>
        </w:rPr>
      </w:pPr>
    </w:p>
    <w:p w14:paraId="67DB5003" w14:textId="77777777" w:rsidR="0071592B" w:rsidRDefault="0071592B" w:rsidP="008E4801">
      <w:pPr>
        <w:ind w:right="540"/>
        <w:rPr>
          <w:sz w:val="24"/>
          <w:szCs w:val="24"/>
        </w:rPr>
      </w:pPr>
    </w:p>
    <w:p w14:paraId="63996BC3" w14:textId="77777777" w:rsidR="0071592B" w:rsidRDefault="0071592B" w:rsidP="008E4801">
      <w:pPr>
        <w:ind w:right="540"/>
        <w:rPr>
          <w:sz w:val="24"/>
          <w:szCs w:val="24"/>
        </w:rPr>
      </w:pPr>
    </w:p>
    <w:p w14:paraId="0FC80E88" w14:textId="77777777" w:rsidR="00527A2D" w:rsidRDefault="00527A2D"/>
    <w:sectPr w:rsidR="00527A2D" w:rsidSect="00181814">
      <w:pgSz w:w="12240" w:h="15840"/>
      <w:pgMar w:top="1440" w:right="36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06B2A"/>
    <w:multiLevelType w:val="hybridMultilevel"/>
    <w:tmpl w:val="CF662470"/>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 w15:restartNumberingAfterBreak="0">
    <w:nsid w:val="21E47103"/>
    <w:multiLevelType w:val="hybridMultilevel"/>
    <w:tmpl w:val="02745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984D92"/>
    <w:multiLevelType w:val="hybridMultilevel"/>
    <w:tmpl w:val="3CBEB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FC1D1D"/>
    <w:multiLevelType w:val="hybridMultilevel"/>
    <w:tmpl w:val="7E2E3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0507147"/>
    <w:multiLevelType w:val="hybridMultilevel"/>
    <w:tmpl w:val="7E2E3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0357445">
    <w:abstractNumId w:val="0"/>
  </w:num>
  <w:num w:numId="2" w16cid:durableId="902132980">
    <w:abstractNumId w:val="3"/>
  </w:num>
  <w:num w:numId="3" w16cid:durableId="1505129203">
    <w:abstractNumId w:val="4"/>
  </w:num>
  <w:num w:numId="4" w16cid:durableId="242226152">
    <w:abstractNumId w:val="2"/>
  </w:num>
  <w:num w:numId="5" w16cid:durableId="3400087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2D7"/>
    <w:rsid w:val="00032490"/>
    <w:rsid w:val="00086756"/>
    <w:rsid w:val="000929C6"/>
    <w:rsid w:val="00120754"/>
    <w:rsid w:val="00181814"/>
    <w:rsid w:val="00194581"/>
    <w:rsid w:val="001B1D42"/>
    <w:rsid w:val="002142D7"/>
    <w:rsid w:val="00264179"/>
    <w:rsid w:val="003C244D"/>
    <w:rsid w:val="003E1E60"/>
    <w:rsid w:val="004827A0"/>
    <w:rsid w:val="004D7CB7"/>
    <w:rsid w:val="004E0EE4"/>
    <w:rsid w:val="00527A2D"/>
    <w:rsid w:val="00546AF0"/>
    <w:rsid w:val="005716FA"/>
    <w:rsid w:val="005A20CF"/>
    <w:rsid w:val="005B35DC"/>
    <w:rsid w:val="00617BBD"/>
    <w:rsid w:val="006A35C5"/>
    <w:rsid w:val="006C3F9F"/>
    <w:rsid w:val="0071592B"/>
    <w:rsid w:val="007E6A99"/>
    <w:rsid w:val="00885A24"/>
    <w:rsid w:val="008C3C4A"/>
    <w:rsid w:val="008E4801"/>
    <w:rsid w:val="009153C1"/>
    <w:rsid w:val="00986028"/>
    <w:rsid w:val="009865DD"/>
    <w:rsid w:val="009A1CE5"/>
    <w:rsid w:val="00B70181"/>
    <w:rsid w:val="00C60C1F"/>
    <w:rsid w:val="00D4583F"/>
    <w:rsid w:val="00D87F94"/>
    <w:rsid w:val="00DF7EE7"/>
    <w:rsid w:val="00ED6BA2"/>
    <w:rsid w:val="00FB5D96"/>
    <w:rsid w:val="00FE3D83"/>
    <w:rsid w:val="00FF3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38211"/>
  <w15:chartTrackingRefBased/>
  <w15:docId w15:val="{CC3B5342-030C-477B-8AB3-55F5015B4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2D7"/>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92B"/>
    <w:pPr>
      <w:ind w:left="720"/>
      <w:contextualSpacing/>
    </w:pPr>
  </w:style>
  <w:style w:type="paragraph" w:styleId="BalloonText">
    <w:name w:val="Balloon Text"/>
    <w:basedOn w:val="Normal"/>
    <w:link w:val="BalloonTextChar"/>
    <w:uiPriority w:val="99"/>
    <w:semiHidden/>
    <w:unhideWhenUsed/>
    <w:rsid w:val="002641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17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783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516</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 Burke</dc:creator>
  <cp:keywords/>
  <dc:description/>
  <cp:lastModifiedBy>Annette E Hamm</cp:lastModifiedBy>
  <cp:revision>2</cp:revision>
  <cp:lastPrinted>2026-05-28T15:30:00Z</cp:lastPrinted>
  <dcterms:created xsi:type="dcterms:W3CDTF">2026-05-28T15:38:00Z</dcterms:created>
  <dcterms:modified xsi:type="dcterms:W3CDTF">2026-05-28T15:38:00Z</dcterms:modified>
</cp:coreProperties>
</file>