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COUNCIL ON CURRICULAR PROGRAMS AND INSTRUCTION </w:t>
      </w:r>
    </w:p>
    <w:p w14:paraId="0000000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5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27 January 2022 </w:t>
      </w:r>
    </w:p>
    <w:p w14:paraId="0000000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Zoom, 3:30 p.m. </w:t>
      </w:r>
    </w:p>
    <w:p w14:paraId="0000000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M I N U T E S </w:t>
      </w:r>
    </w:p>
    <w:p w14:paraId="0000000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2" w:line="229" w:lineRule="auto"/>
        <w:ind w:left="1" w:right="1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In Attendance via Zoom: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S. Bennett, B. Birnbaum, C. Blankenship, C. Davis, P. Goodwin, H.  Hemphill, H. Kamminga-Peck, J. McQuillan, K. Zellmann </w:t>
      </w:r>
    </w:p>
    <w:p w14:paraId="0000000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2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Ex-Officio: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S. Van Dyke, M. Mossman </w:t>
      </w:r>
    </w:p>
    <w:p w14:paraId="0000000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</w:t>
      </w:r>
    </w:p>
    <w:p w14:paraId="0000000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Members Absent: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F. Tasdan </w:t>
      </w:r>
    </w:p>
    <w:p w14:paraId="0000000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Guests: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L. Prosise, Katrina Daytner, Tawnya Adkins-Covert, Jim Schmidt, Kishor Kapale </w:t>
      </w:r>
    </w:p>
    <w:p w14:paraId="0000000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Consideration of Minutes </w:t>
      </w:r>
    </w:p>
    <w:p w14:paraId="0000000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2 December 2021 </w:t>
      </w:r>
    </w:p>
    <w:p w14:paraId="0000000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320" w:right="71" w:hanging="31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Blankenship: Lori Baker Sperry’s name on page 3 is Lori Baker-Sperry,  just check the spelling. </w:t>
      </w:r>
    </w:p>
    <w:p w14:paraId="0000000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198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Approved. </w:t>
      </w:r>
    </w:p>
    <w:p w14:paraId="0000000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Announcements </w:t>
      </w:r>
    </w:p>
    <w:p w14:paraId="0000000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No announcements </w:t>
      </w:r>
    </w:p>
    <w:p w14:paraId="0000001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Old Business </w:t>
      </w:r>
    </w:p>
    <w:p w14:paraId="0000001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No old business </w:t>
      </w:r>
    </w:p>
    <w:p w14:paraId="0000001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New Business </w:t>
      </w:r>
    </w:p>
    <w:p w14:paraId="0000001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Curricular Request from the Department of Physics </w:t>
      </w:r>
    </w:p>
    <w:p w14:paraId="0000001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0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Request for New Course </w:t>
      </w:r>
    </w:p>
    <w:p w14:paraId="0000001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94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PHYS 464 – Introduction to Materials Science, 3 s.h. </w:t>
      </w:r>
    </w:p>
    <w:p w14:paraId="0000001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549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a. Motion to approve: Zellman: Second: Birnbaum </w:t>
      </w:r>
    </w:p>
    <w:p w14:paraId="0000001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Kapale: We have these three requests, the first set is for two new  </w:t>
      </w:r>
    </w:p>
    <w:p w14:paraId="0000001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4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courses. PHYS 464 is introductory theory, the second course is  </w:t>
      </w:r>
    </w:p>
    <w:p w14:paraId="0000001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experimental techniques. The plan is to have the course co-taught  </w:t>
      </w:r>
    </w:p>
    <w:p w14:paraId="0000001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6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by physics and chemistry faculty members; this is truly an  </w:t>
      </w:r>
    </w:p>
    <w:p w14:paraId="0000001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3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interdisciplinary program, which leads to the second request for  </w:t>
      </w:r>
    </w:p>
    <w:p w14:paraId="0000001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9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cross-listing. Also, for all the students going through this option,  </w:t>
      </w:r>
    </w:p>
    <w:p w14:paraId="0000001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they would like students to automatically get the chemistry minor,  </w:t>
      </w:r>
    </w:p>
    <w:p w14:paraId="0000001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0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which this will allow for. The feasibility study has been approved  </w:t>
      </w:r>
    </w:p>
    <w:p w14:paraId="0000001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9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by the Provost’s office. The Gen Ed component has been  </w:t>
      </w:r>
    </w:p>
    <w:p w14:paraId="0000002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approved.  </w:t>
      </w:r>
    </w:p>
    <w:p w14:paraId="0000002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16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Hemphill: This would be starting in Fall ’22? </w:t>
      </w:r>
    </w:p>
    <w:p w14:paraId="0000002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7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Kapale: Yes, that’s the plan. We’ve been waiting for the  </w:t>
      </w:r>
    </w:p>
    <w:p w14:paraId="0000002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gen ed and feasibility study to be approved, otherwise it’s  </w:t>
      </w:r>
    </w:p>
    <w:p w14:paraId="0000002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been ready for a while.</w:t>
      </w:r>
    </w:p>
    <w:p w14:paraId="0000002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67" w:line="240" w:lineRule="auto"/>
        <w:ind w:right="35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1 </w:t>
      </w:r>
    </w:p>
    <w:p w14:paraId="0000002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2883" w:right="559" w:hanging="3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d. McQuillan: The abbreviated title, you can have a few more  characters if you want them. If they see MAT will they think  “material” or math? Is there a better option? </w:t>
      </w:r>
    </w:p>
    <w:p w14:paraId="0000002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right="198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Hemphill: I was thinking about the INT </w:t>
      </w:r>
    </w:p>
    <w:p w14:paraId="0000002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3046" w:right="40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Kapale: Yeah, how about MATR for materials and INT  will become INTR – INTR MATR SCI </w:t>
      </w:r>
    </w:p>
    <w:p w14:paraId="0000002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298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iii. Prosise: It would be best if you submit a new form. Sadie’s  working from home today and asked me to mention for the  prereqs, it says PHYS 430 as a pre or co,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nd I can put it in  the catalogue that way, but it can’t be programmed that  </w:t>
      </w:r>
    </w:p>
    <w:p w14:paraId="0000002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125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way, so it’ll have to be an advisor-driven thing. </w:t>
      </w:r>
    </w:p>
    <w:p w14:paraId="0000002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993" w:right="5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Kapale: I’ll keep an eye on that, the goal is to allow it to be  easier for them to make it through the program. </w:t>
      </w:r>
    </w:p>
    <w:p w14:paraId="0000002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3061" w:right="37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Prosise: We have several other courses where this is the  case, so it just needs to be advisor driven. </w:t>
      </w:r>
    </w:p>
    <w:p w14:paraId="0000002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3606" w:right="123" w:hanging="6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vi. Kapale: Yes, once it’s approved, I’ll meet with the science  advisor and point that out to her. </w:t>
      </w:r>
    </w:p>
    <w:p w14:paraId="0000002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29" w:lineRule="auto"/>
        <w:ind w:left="2927" w:right="2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vii. Hemphill: Is there a way to avoid having it be flagged so  the advisor has to go in and give permission? </w:t>
      </w:r>
    </w:p>
    <w:p w14:paraId="0000002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97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viii. Prosise: We’re limited by the existing technology. </w:t>
      </w:r>
    </w:p>
    <w:p w14:paraId="0000003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993" w:right="41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ix. Van Dyke: Is there a way to list it as a pre-req, but then  give permission when they’re taking it as a co-req? </w:t>
      </w:r>
    </w:p>
    <w:p w14:paraId="0000003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12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Hemphill: The system just isn’t set up that way. </w:t>
      </w:r>
    </w:p>
    <w:p w14:paraId="0000003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881" w:right="540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e. Bennett: So the changes, we’re going to change the shortened  name and add Fall bef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ore 2022 for the start date.  </w:t>
      </w:r>
    </w:p>
    <w:p w14:paraId="0000003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5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f. Vote: Ayes: 9; Nays: 0; Abstain: 0 </w:t>
      </w:r>
    </w:p>
    <w:p w14:paraId="0000003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517" w:right="455" w:hanging="5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PHYS 472 – Experimental Techniques to Materials Science, 2 s.h. a. Kapale: I would like to make this shortened title match as well. b. Hemphill: And same Fall 2022 for the catalogue. Prereqs are  clear. </w:t>
      </w:r>
    </w:p>
    <w:p w14:paraId="0000003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5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Vote: Ayes: 9; Nays: 0; Abstain: 0 </w:t>
      </w:r>
    </w:p>
    <w:p w14:paraId="0000003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Cross-Listing </w:t>
      </w:r>
    </w:p>
    <w:p w14:paraId="0000003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343" w:right="129" w:hanging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PHYS 472/CHEM 472, Experimental Techniques in Materials Science,  2 s.h. </w:t>
      </w:r>
    </w:p>
    <w:p w14:paraId="0000003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1642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a. Motion to approve: Hemphill: Second: Zellman </w:t>
      </w:r>
    </w:p>
    <w:p w14:paraId="0000003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880" w:right="20" w:hanging="3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Bennett: If you looked at the form today, there was an edit to make  it more accurate – the check box for unit 2, count for majors, is not  checked yes, not required for majors but can count for the major.  And the date has been updated. </w:t>
      </w:r>
    </w:p>
    <w:p w14:paraId="0000003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5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c. Vote: Ayes: 9; Nays: 0; Abstain: 0 </w:t>
      </w:r>
    </w:p>
    <w:p w14:paraId="0000003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9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New Option </w:t>
      </w:r>
    </w:p>
    <w:p w14:paraId="0000003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Physics, B.S. Option D: Materials Science </w:t>
      </w:r>
    </w:p>
    <w:p w14:paraId="0000003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438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a. Motion to approve: Birnbaum: Second: Hemphill </w:t>
      </w:r>
    </w:p>
    <w:p w14:paraId="0000003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878" w:right="439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 Bennett: Here are things that Sadie noted. Number 1, is there a  place for when this is effective?</w:t>
      </w:r>
    </w:p>
    <w:p w14:paraId="0000003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7" w:line="240" w:lineRule="auto"/>
        <w:ind w:right="35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2 </w:t>
      </w:r>
    </w:p>
    <w:p w14:paraId="0000004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Prosise: I don’t think so, I think it’s always assumed to be  </w:t>
      </w:r>
    </w:p>
    <w:p w14:paraId="0000004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next fall. </w:t>
      </w:r>
    </w:p>
    <w:p w14:paraId="0000004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881" w:right="60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Bennett: Two minor things, one is in section 4, PHYS 428 is 4 s.h.  not 3 s.h.  </w:t>
      </w:r>
    </w:p>
    <w:p w14:paraId="0000004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117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Hemphill: Does that impact the subtotal of 130? </w:t>
      </w:r>
    </w:p>
    <w:p w14:paraId="0000004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9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Prosise: Actually, since we’re trying to eliminate ranges,  </w:t>
      </w:r>
    </w:p>
    <w:p w14:paraId="0000004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9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 can leave it as the minimum. That section should also  </w:t>
      </w:r>
    </w:p>
    <w:p w14:paraId="0000004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84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 listed as Directed Electives. </w:t>
      </w:r>
    </w:p>
    <w:p w14:paraId="0000004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3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Bennett: and the last minor thing is that you didn’t mark  </w:t>
      </w:r>
    </w:p>
    <w:p w14:paraId="0000004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93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CHEM 202 with the # indicating that it’s a gen ed. </w:t>
      </w:r>
    </w:p>
    <w:p w14:paraId="0000004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3600" w:right="30" w:hanging="60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Kapale: I have noted those and will make the corrections to  the form and will send them along. </w:t>
      </w:r>
    </w:p>
    <w:p w14:paraId="0000004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5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d. Vote: Ayes: 9; Nays: 0; Abstain: 0 </w:t>
      </w:r>
    </w:p>
    <w:p w14:paraId="0000004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080" w:right="95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Curricular Request from the Department of Sociology and Anthropology 1. Request for UNIV 275 Experimental Course </w:t>
      </w:r>
    </w:p>
    <w:p w14:paraId="0000004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ANTH 275 – Youth and Digital Media, 3 s.h. </w:t>
      </w:r>
    </w:p>
    <w:p w14:paraId="0000004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526" w:right="4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Prosise: We’re just really reviewing this and giving feedback for if  they want to make it a real class later. We’re not actually  </w:t>
      </w:r>
    </w:p>
    <w:p w14:paraId="0000004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8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approving this. </w:t>
      </w:r>
    </w:p>
    <w:p w14:paraId="0000004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2882" w:right="267" w:hanging="36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Hemphill: Since this is experimental, it’s not critical, but if this  was to go forth as a permanent class, the abbreviated title for the  course is Digital Media, which is easily misconstrued. </w:t>
      </w:r>
    </w:p>
    <w:p w14:paraId="0000005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58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Christie: The title has changed – it’s Youth and Social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5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Media </w:t>
      </w:r>
    </w:p>
    <w:p w14:paraId="0000005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3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Hemphill: But in the abbreviated title it still says Digital  </w:t>
      </w:r>
    </w:p>
    <w:p w14:paraId="0000005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Media. </w:t>
      </w:r>
    </w:p>
    <w:p w14:paraId="0000005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98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Christie: No, it should be Social Media. </w:t>
      </w:r>
    </w:p>
    <w:p w14:paraId="0000005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7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Hemphill: That’s still very broad. Something like Social  </w:t>
      </w:r>
    </w:p>
    <w:p w14:paraId="0000005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Media Culture. </w:t>
      </w:r>
    </w:p>
    <w:p w14:paraId="0000005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4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Prosise: Remember this abbreviated title will show up on  </w:t>
      </w:r>
    </w:p>
    <w:p w14:paraId="0000005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75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their transcripts, they really should match. </w:t>
      </w:r>
    </w:p>
    <w:p w14:paraId="0000005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9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vi. Christie: I’d love guidance on the abbreviated title. </w:t>
      </w:r>
    </w:p>
    <w:p w14:paraId="0000005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3599" w:right="106" w:hanging="6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vii. Hemphill: You have 15 characters, so you want something  that’s a little more specific than Social Media. It could be  </w:t>
      </w:r>
    </w:p>
    <w:p w14:paraId="0000005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360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SOC MEDIA </w:t>
      </w:r>
    </w:p>
    <w:p w14:paraId="0000005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3601" w:right="113" w:hanging="73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viii. Prosise: It could be Youth Soc Media, which is right at the  maximum. </w:t>
      </w:r>
    </w:p>
    <w:p w14:paraId="0000005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273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ix. Christie: That would be perfect. </w:t>
      </w:r>
    </w:p>
    <w:p w14:paraId="0000005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2523" w:right="39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Bennett: So if you can just make those changes for the title and  abbreviated title, I’ll pass it on with the CCPI Review date. </w:t>
      </w:r>
    </w:p>
    <w:p w14:paraId="0000005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29" w:lineRule="auto"/>
        <w:ind w:left="2880" w:right="321" w:hanging="3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Blankenship: Maybe I’m missing something, I just haven’t seen  the email from Pete okay-ing it. </w:t>
      </w:r>
    </w:p>
    <w:p w14:paraId="0000006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right="251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Hemphill: It’s in the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google drive. </w:t>
      </w:r>
    </w:p>
    <w:p w14:paraId="0000006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3601" w:right="66" w:hanging="5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Blankenship: One page is, but the whole correspondence is  not.</w:t>
      </w:r>
    </w:p>
    <w:p w14:paraId="0000006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7" w:line="240" w:lineRule="auto"/>
        <w:ind w:right="35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3 </w:t>
      </w:r>
    </w:p>
    <w:p w14:paraId="0000006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8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Covert: Correct, it has Christie’s email but not Pete’s reply  </w:t>
      </w:r>
    </w:p>
    <w:p w14:paraId="0000006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04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– it probably just got cut off. </w:t>
      </w:r>
    </w:p>
    <w:p w14:paraId="0000006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152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Christie: I’ll send it along with the revised form. </w:t>
      </w:r>
    </w:p>
    <w:p w14:paraId="0000006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1440" w:right="653" w:hanging="3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Curricular Requests from the Department of Recreation, Park, and Tourism  Administration </w:t>
      </w:r>
    </w:p>
    <w:p w14:paraId="0000006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" w:line="240" w:lineRule="auto"/>
        <w:ind w:left="200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Request for Elimination of Cross-Listing </w:t>
      </w:r>
    </w:p>
    <w:p w14:paraId="0000006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3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RPTA/HM455 – Casino Operations, 3 s.h. </w:t>
      </w:r>
    </w:p>
    <w:p w14:paraId="0000006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3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CSTM/ET 320, Professional Preparation, 3 s.h. </w:t>
      </w:r>
    </w:p>
    <w:p w14:paraId="0000006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441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Motion to approve: Hemphill; Second: Birnbaum </w:t>
      </w:r>
    </w:p>
    <w:p w14:paraId="0000006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5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Bennett: I’ve never seen one of these before. We do need to  </w:t>
      </w:r>
    </w:p>
    <w:p w14:paraId="0000006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8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approve it, but I’m going to make a recommendation that this fits  </w:t>
      </w:r>
    </w:p>
    <w:p w14:paraId="0000006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3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into the “minor change” category that does not require CCPI  </w:t>
      </w:r>
    </w:p>
    <w:p w14:paraId="0000006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53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approval. I would entertain a motion to add “deletion of cross </w:t>
      </w:r>
    </w:p>
    <w:p w14:paraId="0000006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2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listing request” to this list of minor changes. </w:t>
      </w:r>
    </w:p>
    <w:p w14:paraId="0000007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23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c. Vote: Ayes: 9; Nays: 0; Abstain: 0 </w:t>
      </w:r>
    </w:p>
    <w:p w14:paraId="00000071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5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Bennett: And that vote means we no longer need to vote on this  </w:t>
      </w:r>
    </w:p>
    <w:p w14:paraId="00000072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item. </w:t>
      </w:r>
    </w:p>
    <w:p w14:paraId="00000073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6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Prosise: I will create a form for cross-listing deletion for when this  </w:t>
      </w:r>
    </w:p>
    <w:p w14:paraId="00000074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54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happens in the future. The outcome of this sort of removal of  </w:t>
      </w:r>
    </w:p>
    <w:p w14:paraId="00000075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5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cross-listing is that one of those courses would be deleted or have  </w:t>
      </w:r>
    </w:p>
    <w:p w14:paraId="00000076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description changed. </w:t>
      </w:r>
    </w:p>
    <w:p w14:paraId="00000077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Daytner: Do I need to tell them anything? </w:t>
      </w:r>
    </w:p>
    <w:p w14:paraId="00000078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g.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Prosise: No, I’ve received the request to eliminate HM455 and I’ve  </w:t>
      </w:r>
    </w:p>
    <w:p w14:paraId="00000079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64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been waiting on this to process it, so I’ll do it now. </w:t>
      </w:r>
    </w:p>
    <w:p w14:paraId="0000007A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2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Provost’s Report </w:t>
      </w:r>
    </w:p>
    <w:p w14:paraId="0000007B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Mossman: No report at this time. </w:t>
      </w:r>
    </w:p>
    <w:p w14:paraId="0000007C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VI. Motion to adjourn: Hemphill; Second: Birnbaum </w:t>
      </w:r>
    </w:p>
    <w:p w14:paraId="0000007D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Meeting adjourned 4:00 p.m. </w:t>
      </w:r>
    </w:p>
    <w:p w14:paraId="0000007E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NEXT MEETING – THURSDAY, February 10, 2022 </w:t>
      </w:r>
    </w:p>
    <w:p w14:paraId="0000007F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Via Zoom</w:t>
      </w:r>
    </w:p>
    <w:p w14:paraId="00000080" w14:textId="77777777" w:rsidR="00ED2EE3" w:rsidRDefault="00632AA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32" w:line="240" w:lineRule="auto"/>
        <w:ind w:right="35"/>
        <w:jc w:val="right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4 </w:t>
      </w:r>
    </w:p>
    <w:sectPr w:rsidR="00ED2EE3">
      <w:pgSz w:w="12240" w:h="15840"/>
      <w:pgMar w:top="1421" w:right="1403" w:bottom="782" w:left="144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EE3"/>
    <w:rsid w:val="00632AA3"/>
    <w:rsid w:val="00ED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3F40D47-5552-491B-9E5E-EECA485B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1137</Words>
  <Characters>6484</Characters>
  <Application>Microsoft Office Word</Application>
  <DocSecurity>0</DocSecurity>
  <Lines>54</Lines>
  <Paragraphs>15</Paragraphs>
  <ScaleCrop>false</ScaleCrop>
  <Company/>
  <LinksUpToDate>false</LinksUpToDate>
  <CharactersWithSpaces>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2022-08-02T15:47:00Z</dcterms:created>
  <dcterms:modified xsi:type="dcterms:W3CDTF">2022-08-02T15:47:00Z</dcterms:modified>
</cp:coreProperties>
</file>