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46DD2" w:rsidRDefault="00BA5BB2">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2" w14:textId="0DCB3D45" w:rsidR="00E46DD2" w:rsidRDefault="00BA5BB2">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B13B5E">
        <w:rPr>
          <w:rFonts w:ascii="Times New Roman" w:eastAsia="Times New Roman" w:hAnsi="Times New Roman" w:cs="Times New Roman"/>
          <w:b/>
          <w:color w:val="000000"/>
          <w:sz w:val="28"/>
          <w:szCs w:val="28"/>
        </w:rPr>
        <w:t>27</w:t>
      </w:r>
      <w:r w:rsidR="00DA2DF5">
        <w:rPr>
          <w:rFonts w:ascii="Times New Roman" w:eastAsia="Times New Roman" w:hAnsi="Times New Roman" w:cs="Times New Roman"/>
          <w:b/>
          <w:color w:val="000000"/>
          <w:sz w:val="28"/>
          <w:szCs w:val="28"/>
        </w:rPr>
        <w:t xml:space="preserve"> March</w:t>
      </w:r>
      <w:r>
        <w:rPr>
          <w:rFonts w:ascii="Times New Roman" w:eastAsia="Times New Roman" w:hAnsi="Times New Roman" w:cs="Times New Roman"/>
          <w:b/>
          <w:color w:val="000000"/>
          <w:sz w:val="28"/>
          <w:szCs w:val="28"/>
        </w:rPr>
        <w:t xml:space="preserve"> 202</w:t>
      </w:r>
      <w:r w:rsidR="00CA474F">
        <w:rPr>
          <w:rFonts w:ascii="Times New Roman" w:eastAsia="Times New Roman" w:hAnsi="Times New Roman" w:cs="Times New Roman"/>
          <w:b/>
          <w:color w:val="000000"/>
          <w:sz w:val="28"/>
          <w:szCs w:val="28"/>
        </w:rPr>
        <w:t>5</w:t>
      </w:r>
      <w:r>
        <w:rPr>
          <w:rFonts w:ascii="Times New Roman" w:eastAsia="Times New Roman" w:hAnsi="Times New Roman" w:cs="Times New Roman"/>
          <w:b/>
          <w:color w:val="000000"/>
          <w:sz w:val="28"/>
          <w:szCs w:val="28"/>
        </w:rPr>
        <w:t>, 3:30 p.m.</w:t>
      </w:r>
    </w:p>
    <w:p w14:paraId="00000003" w14:textId="77777777" w:rsidR="00E46DD2" w:rsidRDefault="00BA5BB2">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t>Via Zoom</w:t>
      </w:r>
    </w:p>
    <w:p w14:paraId="00000004" w14:textId="77777777" w:rsidR="00E46DD2" w:rsidRDefault="00BA5BB2">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E46DD2" w:rsidRDefault="00BA5BB2">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Consideration</w:t>
      </w:r>
      <w:proofErr w:type="gramEnd"/>
      <w:r>
        <w:rPr>
          <w:rFonts w:ascii="Times New Roman" w:eastAsia="Times New Roman" w:hAnsi="Times New Roman" w:cs="Times New Roman"/>
          <w:color w:val="000000"/>
          <w:sz w:val="24"/>
          <w:szCs w:val="24"/>
        </w:rPr>
        <w:t xml:space="preserve"> of Minutes </w:t>
      </w:r>
    </w:p>
    <w:p w14:paraId="00000006" w14:textId="19A4C374" w:rsidR="00E46DD2" w:rsidRDefault="00BA5BB2">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00B13B5E">
        <w:rPr>
          <w:rFonts w:ascii="Times New Roman" w:eastAsia="Times New Roman" w:hAnsi="Times New Roman" w:cs="Times New Roman"/>
          <w:color w:val="000000"/>
          <w:sz w:val="24"/>
          <w:szCs w:val="24"/>
        </w:rPr>
        <w:t>6</w:t>
      </w:r>
      <w:proofErr w:type="gramEnd"/>
      <w:r w:rsidR="00B13B5E">
        <w:rPr>
          <w:rFonts w:ascii="Times New Roman" w:eastAsia="Times New Roman" w:hAnsi="Times New Roman" w:cs="Times New Roman"/>
          <w:color w:val="000000"/>
          <w:sz w:val="24"/>
          <w:szCs w:val="24"/>
        </w:rPr>
        <w:t xml:space="preserve"> March </w:t>
      </w:r>
      <w:r w:rsidR="00574415">
        <w:rPr>
          <w:rFonts w:ascii="Times New Roman" w:eastAsia="Times New Roman" w:hAnsi="Times New Roman" w:cs="Times New Roman"/>
          <w:color w:val="000000"/>
          <w:sz w:val="24"/>
          <w:szCs w:val="24"/>
        </w:rPr>
        <w:t>2025</w:t>
      </w:r>
    </w:p>
    <w:p w14:paraId="00000007"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II</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Announcements</w:t>
      </w:r>
      <w:proofErr w:type="gramEnd"/>
    </w:p>
    <w:p w14:paraId="00000008"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Old</w:t>
      </w:r>
      <w:proofErr w:type="gramEnd"/>
      <w:r>
        <w:rPr>
          <w:rFonts w:ascii="Times New Roman" w:eastAsia="Times New Roman" w:hAnsi="Times New Roman" w:cs="Times New Roman"/>
          <w:color w:val="000000"/>
          <w:sz w:val="24"/>
          <w:szCs w:val="24"/>
        </w:rPr>
        <w:t xml:space="preserve"> Business</w:t>
      </w:r>
    </w:p>
    <w:p w14:paraId="00000009" w14:textId="77777777" w:rsidR="00E46DD2" w:rsidRDefault="00BA5BB2">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IV</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New</w:t>
      </w:r>
      <w:proofErr w:type="gramEnd"/>
      <w:r>
        <w:rPr>
          <w:rFonts w:ascii="Times New Roman" w:eastAsia="Times New Roman" w:hAnsi="Times New Roman" w:cs="Times New Roman"/>
          <w:color w:val="000000"/>
          <w:sz w:val="24"/>
          <w:szCs w:val="24"/>
        </w:rPr>
        <w:t xml:space="preserve"> Business </w:t>
      </w:r>
    </w:p>
    <w:p w14:paraId="420A67AF" w14:textId="60EAF635" w:rsidR="00B13B5E" w:rsidRDefault="00BA5BB2">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bookmarkStart w:id="0" w:name="_Hlk189466474"/>
      <w:r>
        <w:rPr>
          <w:rFonts w:ascii="Times New Roman" w:eastAsia="Times New Roman" w:hAnsi="Times New Roman" w:cs="Times New Roman"/>
          <w:color w:val="000000"/>
          <w:sz w:val="24"/>
          <w:szCs w:val="24"/>
        </w:rPr>
        <w:t>A</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00B13B5E">
        <w:rPr>
          <w:rFonts w:ascii="Times New Roman" w:eastAsia="Times New Roman" w:hAnsi="Times New Roman" w:cs="Times New Roman"/>
          <w:color w:val="000000"/>
          <w:sz w:val="24"/>
          <w:szCs w:val="24"/>
        </w:rPr>
        <w:t>Curricular</w:t>
      </w:r>
      <w:proofErr w:type="gramEnd"/>
      <w:r w:rsidR="00B13B5E">
        <w:rPr>
          <w:rFonts w:ascii="Times New Roman" w:eastAsia="Times New Roman" w:hAnsi="Times New Roman" w:cs="Times New Roman"/>
          <w:color w:val="000000"/>
          <w:sz w:val="24"/>
          <w:szCs w:val="24"/>
        </w:rPr>
        <w:t xml:space="preserve"> Request</w:t>
      </w:r>
      <w:r w:rsidR="00683618">
        <w:rPr>
          <w:rFonts w:ascii="Times New Roman" w:eastAsia="Times New Roman" w:hAnsi="Times New Roman" w:cs="Times New Roman"/>
          <w:color w:val="000000"/>
          <w:sz w:val="24"/>
          <w:szCs w:val="24"/>
        </w:rPr>
        <w:t>s</w:t>
      </w:r>
      <w:r w:rsidR="00B13B5E">
        <w:rPr>
          <w:rFonts w:ascii="Times New Roman" w:eastAsia="Times New Roman" w:hAnsi="Times New Roman" w:cs="Times New Roman"/>
          <w:color w:val="000000"/>
          <w:sz w:val="24"/>
          <w:szCs w:val="24"/>
        </w:rPr>
        <w:t xml:space="preserve"> from the School of Computer Sciences </w:t>
      </w:r>
    </w:p>
    <w:p w14:paraId="13D5152D" w14:textId="0518163C" w:rsidR="00B13B5E" w:rsidRDefault="00B13B5E">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Requests</w:t>
      </w:r>
      <w:proofErr w:type="gramEnd"/>
      <w:r>
        <w:rPr>
          <w:rFonts w:ascii="Times New Roman" w:eastAsia="Times New Roman" w:hAnsi="Times New Roman" w:cs="Times New Roman"/>
          <w:color w:val="000000"/>
          <w:sz w:val="24"/>
          <w:szCs w:val="24"/>
        </w:rPr>
        <w:t xml:space="preserve"> for Changes in Catalog Description and Prerequisites</w:t>
      </w:r>
    </w:p>
    <w:p w14:paraId="0819A469" w14:textId="6524615A" w:rsidR="00B13B5E" w:rsidRDefault="00B13B5E">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CS 301, Spreadsheet Applications, 3 </w:t>
      </w:r>
      <w:proofErr w:type="spellStart"/>
      <w:r>
        <w:rPr>
          <w:rFonts w:ascii="Times New Roman" w:eastAsia="Times New Roman" w:hAnsi="Times New Roman" w:cs="Times New Roman"/>
          <w:color w:val="000000"/>
          <w:sz w:val="24"/>
          <w:szCs w:val="24"/>
        </w:rPr>
        <w:t>s.h.</w:t>
      </w:r>
      <w:proofErr w:type="spellEnd"/>
    </w:p>
    <w:p w14:paraId="03F97A09" w14:textId="0BE53E7A" w:rsidR="00B13B5E" w:rsidRDefault="00B13B5E" w:rsidP="00B13B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DF0536">
        <w:rPr>
          <w:rFonts w:ascii="Times New Roman" w:eastAsia="Times New Roman" w:hAnsi="Times New Roman" w:cs="Times New Roman"/>
          <w:color w:val="000000"/>
          <w:sz w:val="24"/>
          <w:szCs w:val="24"/>
        </w:rPr>
        <w:t>CS 101 or 203</w:t>
      </w:r>
    </w:p>
    <w:p w14:paraId="3FB7A9CA" w14:textId="74F69CB5" w:rsidR="00B13B5E" w:rsidRDefault="00B13B5E" w:rsidP="00B13B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DF0536">
        <w:rPr>
          <w:rFonts w:ascii="Times New Roman" w:eastAsia="Times New Roman" w:hAnsi="Times New Roman" w:cs="Times New Roman"/>
          <w:color w:val="000000"/>
          <w:sz w:val="24"/>
          <w:szCs w:val="24"/>
        </w:rPr>
        <w:t>CS 101 or ACCT 201</w:t>
      </w:r>
    </w:p>
    <w:p w14:paraId="61412B69" w14:textId="3DE13E19" w:rsidR="00B13B5E" w:rsidRDefault="00B13B5E">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IS 325, Global Social Networks, 3 </w:t>
      </w:r>
      <w:proofErr w:type="spellStart"/>
      <w:r>
        <w:rPr>
          <w:rFonts w:ascii="Times New Roman" w:eastAsia="Times New Roman" w:hAnsi="Times New Roman" w:cs="Times New Roman"/>
          <w:color w:val="000000"/>
          <w:sz w:val="24"/>
          <w:szCs w:val="24"/>
        </w:rPr>
        <w:t>s.h.</w:t>
      </w:r>
      <w:proofErr w:type="spellEnd"/>
    </w:p>
    <w:p w14:paraId="0750DF0E" w14:textId="060F570B" w:rsidR="00B13B5E" w:rsidRDefault="00B13B5E" w:rsidP="00B13B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DF0536">
        <w:rPr>
          <w:rFonts w:ascii="Times New Roman" w:eastAsia="Times New Roman" w:hAnsi="Times New Roman" w:cs="Times New Roman"/>
          <w:color w:val="000000"/>
          <w:sz w:val="24"/>
          <w:szCs w:val="24"/>
        </w:rPr>
        <w:t>This course on global social networks, including virtual communities, places emphasis on fundamental networks in a global and cross-cultural environment.</w:t>
      </w:r>
    </w:p>
    <w:p w14:paraId="158AE74A" w14:textId="77777777" w:rsidR="00DF0536" w:rsidRDefault="00DF0536" w:rsidP="00B13B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489D6C1" w14:textId="3B19D584" w:rsidR="00B13B5E" w:rsidRDefault="00B13B5E" w:rsidP="00B13B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DF0536">
        <w:rPr>
          <w:rFonts w:ascii="Times New Roman" w:eastAsia="Times New Roman" w:hAnsi="Times New Roman" w:cs="Times New Roman"/>
          <w:color w:val="000000"/>
          <w:sz w:val="24"/>
          <w:szCs w:val="24"/>
        </w:rPr>
        <w:t>This course on global social networks emphasizes fundamental information technology, facilitation methods, and communication and writing skills for virtual communities and social networks in a global and cross-cultural environment.</w:t>
      </w:r>
    </w:p>
    <w:p w14:paraId="0000000A" w14:textId="6673DA91" w:rsidR="00E46DD2" w:rsidRDefault="00B13B5E">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r>
      <w:r w:rsidR="00BA5BB2">
        <w:rPr>
          <w:rFonts w:ascii="Times New Roman" w:eastAsia="Times New Roman" w:hAnsi="Times New Roman" w:cs="Times New Roman"/>
          <w:color w:val="000000"/>
          <w:sz w:val="24"/>
          <w:szCs w:val="24"/>
        </w:rPr>
        <w:t xml:space="preserve">Curricular Request from the </w:t>
      </w:r>
      <w:r>
        <w:rPr>
          <w:rFonts w:ascii="Times New Roman" w:eastAsia="Times New Roman" w:hAnsi="Times New Roman" w:cs="Times New Roman"/>
          <w:color w:val="000000"/>
          <w:sz w:val="24"/>
          <w:szCs w:val="24"/>
        </w:rPr>
        <w:t>School of Agriculture</w:t>
      </w:r>
    </w:p>
    <w:p w14:paraId="0000000B" w14:textId="77777777" w:rsidR="00E46DD2" w:rsidRDefault="00E46DD2">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44E61480" w14:textId="760851A8" w:rsidR="00CA474F" w:rsidRDefault="00BA5BB2">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CA474F">
        <w:rPr>
          <w:rFonts w:ascii="Times New Roman" w:eastAsia="Times New Roman" w:hAnsi="Times New Roman" w:cs="Times New Roman"/>
          <w:color w:val="000000"/>
          <w:sz w:val="24"/>
          <w:szCs w:val="24"/>
        </w:rPr>
        <w:t>Request for Change</w:t>
      </w:r>
      <w:r w:rsidR="00B13B5E">
        <w:rPr>
          <w:rFonts w:ascii="Times New Roman" w:eastAsia="Times New Roman" w:hAnsi="Times New Roman" w:cs="Times New Roman"/>
          <w:color w:val="000000"/>
          <w:sz w:val="24"/>
          <w:szCs w:val="24"/>
        </w:rPr>
        <w:t xml:space="preserve"> of Option</w:t>
      </w:r>
    </w:p>
    <w:p w14:paraId="3D56EC26" w14:textId="4AAE3A62" w:rsidR="00D33A12" w:rsidRDefault="00D33A12">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2E47EE8F" w14:textId="69210C02" w:rsidR="009519FD" w:rsidRDefault="00D33A12"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B13B5E">
        <w:rPr>
          <w:rFonts w:ascii="Times New Roman" w:eastAsia="Times New Roman" w:hAnsi="Times New Roman" w:cs="Times New Roman"/>
          <w:color w:val="000000"/>
          <w:sz w:val="24"/>
          <w:szCs w:val="24"/>
        </w:rPr>
        <w:t>Agricultural Business</w:t>
      </w:r>
    </w:p>
    <w:p w14:paraId="33D68783" w14:textId="48197DD0"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14FC6A82" w14:textId="123EA36A"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ab/>
        <w:t>Curricular Requests from the School of Accounting and Business Administration</w:t>
      </w:r>
    </w:p>
    <w:p w14:paraId="080FE590" w14:textId="64E686CC"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7ACE36DE" w14:textId="5A5BAF56" w:rsidR="00DF0536" w:rsidRDefault="00DF0536"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 xml:space="preserve">Requests for Changes in Catalog Descriptions, Course Titles, Divisions, </w:t>
      </w:r>
      <w:r w:rsidR="0000487E">
        <w:rPr>
          <w:rFonts w:ascii="Times New Roman" w:eastAsia="Times New Roman" w:hAnsi="Times New Roman" w:cs="Times New Roman"/>
          <w:color w:val="000000"/>
          <w:sz w:val="24"/>
          <w:szCs w:val="24"/>
        </w:rPr>
        <w:t xml:space="preserve">Semester Hours, </w:t>
      </w:r>
      <w:r>
        <w:rPr>
          <w:rFonts w:ascii="Times New Roman" w:eastAsia="Times New Roman" w:hAnsi="Times New Roman" w:cs="Times New Roman"/>
          <w:color w:val="000000"/>
          <w:sz w:val="24"/>
          <w:szCs w:val="24"/>
        </w:rPr>
        <w:t xml:space="preserve">and </w:t>
      </w:r>
      <w:r w:rsidR="00515B95">
        <w:rPr>
          <w:rFonts w:ascii="Times New Roman" w:eastAsia="Times New Roman" w:hAnsi="Times New Roman" w:cs="Times New Roman"/>
          <w:color w:val="000000"/>
          <w:sz w:val="24"/>
          <w:szCs w:val="24"/>
        </w:rPr>
        <w:t>Prerequisites</w:t>
      </w:r>
    </w:p>
    <w:p w14:paraId="17887DD1" w14:textId="6A4F8328" w:rsidR="00C73072" w:rsidRDefault="00C73072"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07677345" w14:textId="20451CDE" w:rsidR="00C73072" w:rsidRDefault="00C73072"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DS 421, Data Visualization for Decision Making, 3 </w:t>
      </w:r>
      <w:proofErr w:type="spellStart"/>
      <w:r>
        <w:rPr>
          <w:rFonts w:ascii="Times New Roman" w:eastAsia="Times New Roman" w:hAnsi="Times New Roman" w:cs="Times New Roman"/>
          <w:color w:val="000000"/>
          <w:sz w:val="24"/>
          <w:szCs w:val="24"/>
        </w:rPr>
        <w:t>s.h.</w:t>
      </w:r>
      <w:proofErr w:type="spellEnd"/>
    </w:p>
    <w:p w14:paraId="2F7AAB6A" w14:textId="0DC47862" w:rsidR="00C73072" w:rsidRDefault="00C73072"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proofErr w:type="spellStart"/>
      <w:r w:rsidR="00683618">
        <w:rPr>
          <w:rFonts w:ascii="Times New Roman" w:eastAsia="Times New Roman" w:hAnsi="Times New Roman" w:cs="Times New Roman"/>
          <w:color w:val="000000"/>
          <w:sz w:val="24"/>
          <w:szCs w:val="24"/>
        </w:rPr>
        <w:t>Prereq</w:t>
      </w:r>
      <w:proofErr w:type="spellEnd"/>
      <w:r w:rsidR="00683618">
        <w:rPr>
          <w:rFonts w:ascii="Times New Roman" w:eastAsia="Times New Roman" w:hAnsi="Times New Roman" w:cs="Times New Roman"/>
          <w:color w:val="000000"/>
          <w:sz w:val="24"/>
          <w:szCs w:val="24"/>
        </w:rPr>
        <w:t>: STAT 171 or DS 200 or equivalent, or consent of instructor</w:t>
      </w:r>
    </w:p>
    <w:p w14:paraId="454B0DBC" w14:textId="77777777" w:rsidR="00683618" w:rsidRDefault="00683618"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16713416" w14:textId="53D6447C" w:rsidR="00C73072" w:rsidRDefault="00C73072"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proofErr w:type="spellStart"/>
      <w:r w:rsidR="00683618">
        <w:rPr>
          <w:rFonts w:ascii="Times New Roman" w:eastAsia="Times New Roman" w:hAnsi="Times New Roman" w:cs="Times New Roman"/>
          <w:color w:val="000000"/>
          <w:sz w:val="24"/>
          <w:szCs w:val="24"/>
        </w:rPr>
        <w:t>Prereq</w:t>
      </w:r>
      <w:proofErr w:type="spellEnd"/>
      <w:r w:rsidR="00683618">
        <w:rPr>
          <w:rFonts w:ascii="Times New Roman" w:eastAsia="Times New Roman" w:hAnsi="Times New Roman" w:cs="Times New Roman"/>
          <w:color w:val="000000"/>
          <w:sz w:val="24"/>
          <w:szCs w:val="24"/>
        </w:rPr>
        <w:t>: STAT 171 or equivalent; and DS 303 or equivalent;</w:t>
      </w:r>
      <w:r w:rsidR="0000487E">
        <w:rPr>
          <w:rFonts w:ascii="Times New Roman" w:eastAsia="Times New Roman" w:hAnsi="Times New Roman" w:cs="Times New Roman"/>
          <w:color w:val="000000"/>
          <w:sz w:val="24"/>
          <w:szCs w:val="24"/>
        </w:rPr>
        <w:t xml:space="preserve"> and CS 114 or equivalent;</w:t>
      </w:r>
      <w:r w:rsidR="00683618">
        <w:rPr>
          <w:rFonts w:ascii="Times New Roman" w:eastAsia="Times New Roman" w:hAnsi="Times New Roman" w:cs="Times New Roman"/>
          <w:color w:val="000000"/>
          <w:sz w:val="24"/>
          <w:szCs w:val="24"/>
        </w:rPr>
        <w:t xml:space="preserve"> or consent of instructor</w:t>
      </w:r>
    </w:p>
    <w:p w14:paraId="3A4693CC" w14:textId="40A0D040" w:rsidR="00DF0536" w:rsidRDefault="00DF0536"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74620A9A" w14:textId="7D5EE806" w:rsidR="00DF0536" w:rsidRDefault="00DF0536"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C73072">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C73072">
        <w:rPr>
          <w:rFonts w:ascii="Times New Roman" w:eastAsia="Times New Roman" w:hAnsi="Times New Roman" w:cs="Times New Roman"/>
          <w:color w:val="000000"/>
          <w:sz w:val="24"/>
          <w:szCs w:val="24"/>
        </w:rPr>
        <w:t xml:space="preserve">DS 435, Applied Data Mining for Business Decision-Making, 3 </w:t>
      </w:r>
      <w:proofErr w:type="spellStart"/>
      <w:r w:rsidR="00C73072">
        <w:rPr>
          <w:rFonts w:ascii="Times New Roman" w:eastAsia="Times New Roman" w:hAnsi="Times New Roman" w:cs="Times New Roman"/>
          <w:color w:val="000000"/>
          <w:sz w:val="24"/>
          <w:szCs w:val="24"/>
        </w:rPr>
        <w:t>s.h.</w:t>
      </w:r>
      <w:proofErr w:type="spellEnd"/>
    </w:p>
    <w:p w14:paraId="51557599" w14:textId="43CE6B70" w:rsidR="00C73072" w:rsidRDefault="00C73072"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Applied Data Mining for Business Decision-Making</w:t>
      </w:r>
    </w:p>
    <w:p w14:paraId="60FC7CE1" w14:textId="6F270553" w:rsidR="00C73072" w:rsidRDefault="00C73072"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DS 303 or STAT 276 or consent of instructor</w:t>
      </w:r>
    </w:p>
    <w:p w14:paraId="47043E82" w14:textId="77777777" w:rsidR="00C73072" w:rsidRPr="00C73072" w:rsidRDefault="00C73072" w:rsidP="00C7307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68D4EF0" w14:textId="615C7870" w:rsidR="00C73072" w:rsidRDefault="00C73072" w:rsidP="00C7307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Applied Data Mining for Business Decision Making</w:t>
      </w:r>
    </w:p>
    <w:p w14:paraId="3385556D" w14:textId="5CD50FFD" w:rsidR="00C73072" w:rsidRDefault="00C73072" w:rsidP="00C7307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DS 303 or STAT 276 or equivalent; and CS 114 or equivalent; or consent of instructor</w:t>
      </w:r>
    </w:p>
    <w:p w14:paraId="74D348A8" w14:textId="68974D84" w:rsid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F859DCB" w14:textId="5CC6186C" w:rsid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 xml:space="preserve">ECON 381, Economic Problem Solving, 3 </w:t>
      </w:r>
      <w:proofErr w:type="spellStart"/>
      <w:r>
        <w:rPr>
          <w:rFonts w:ascii="Times New Roman" w:eastAsia="Times New Roman" w:hAnsi="Times New Roman" w:cs="Times New Roman"/>
          <w:color w:val="000000"/>
          <w:sz w:val="24"/>
          <w:szCs w:val="24"/>
        </w:rPr>
        <w:t>s.h.</w:t>
      </w:r>
      <w:proofErr w:type="spellEnd"/>
    </w:p>
    <w:p w14:paraId="445BDDFD" w14:textId="6B3ABC99" w:rsidR="00683618" w:rsidRDefault="00683618" w:rsidP="0068361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Economic Problem Solving</w:t>
      </w:r>
    </w:p>
    <w:p w14:paraId="476229E6" w14:textId="5A15F7FF" w:rsidR="00683618" w:rsidRDefault="00683618" w:rsidP="0068361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An overview of problem-solving methods utilized in many upper-division Economics courses. Students solving both microeconomic and macroeconomic problems.</w:t>
      </w:r>
    </w:p>
    <w:p w14:paraId="17D7E57B" w14:textId="39B45A5A" w:rsidR="00683618" w:rsidRDefault="00683618" w:rsidP="0068361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ECON 231 and 232; any MATH course which satisfies the University General Education requirements</w:t>
      </w:r>
    </w:p>
    <w:p w14:paraId="5B3325E6" w14:textId="77777777" w:rsidR="00683618" w:rsidRPr="00683618" w:rsidRDefault="00683618" w:rsidP="0068361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135FFE84" w14:textId="5441D307" w:rsid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Economic and Business Problem Solving</w:t>
      </w:r>
    </w:p>
    <w:p w14:paraId="7C4991A6" w14:textId="56FAEEC2" w:rsid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An overview of problem-solving methods utilized in many upper-division business and economics courses.</w:t>
      </w:r>
    </w:p>
    <w:p w14:paraId="73A66DED" w14:textId="75996AD7" w:rsidR="00683618" w:rsidRP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ECON 232 and STAT 171 and MATH 123</w:t>
      </w:r>
    </w:p>
    <w:p w14:paraId="36A3CD36" w14:textId="732A99D1" w:rsidR="00683618" w:rsidRDefault="00683618" w:rsidP="0068361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98B8E48" w14:textId="6F176509" w:rsidR="00C73072" w:rsidRDefault="0000487E" w:rsidP="00C7307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 xml:space="preserve">ECON 440, Labor Economics, 3 </w:t>
      </w:r>
      <w:proofErr w:type="spellStart"/>
      <w:r>
        <w:rPr>
          <w:rFonts w:ascii="Times New Roman" w:eastAsia="Times New Roman" w:hAnsi="Times New Roman" w:cs="Times New Roman"/>
          <w:color w:val="000000"/>
          <w:sz w:val="24"/>
          <w:szCs w:val="24"/>
        </w:rPr>
        <w:t>s.h.</w:t>
      </w:r>
      <w:proofErr w:type="spellEnd"/>
    </w:p>
    <w:p w14:paraId="5DD5F85C" w14:textId="45CAB152"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ECON 231, 232; ECON 381 or MATH 137; or consent of instructor</w:t>
      </w:r>
    </w:p>
    <w:p w14:paraId="0C01816A" w14:textId="77777777"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4A5DC14" w14:textId="156916E2"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ECON 231, 232; MATH 123; or consent of instructor</w:t>
      </w:r>
    </w:p>
    <w:p w14:paraId="7B9FA767" w14:textId="36E60950"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color w:val="000000"/>
          <w:sz w:val="24"/>
          <w:szCs w:val="24"/>
        </w:rPr>
      </w:pPr>
    </w:p>
    <w:p w14:paraId="3200154F" w14:textId="5CD092BE"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t xml:space="preserve">ECON 471, International Monetary Economics, 3 </w:t>
      </w:r>
      <w:proofErr w:type="spellStart"/>
      <w:r>
        <w:rPr>
          <w:rFonts w:ascii="Times New Roman" w:eastAsia="Times New Roman" w:hAnsi="Times New Roman" w:cs="Times New Roman"/>
          <w:color w:val="000000"/>
          <w:sz w:val="24"/>
          <w:szCs w:val="24"/>
        </w:rPr>
        <w:t>s.h.</w:t>
      </w:r>
      <w:proofErr w:type="spellEnd"/>
    </w:p>
    <w:p w14:paraId="28960ADE" w14:textId="059A80C5"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International Monetary Economics</w:t>
      </w:r>
    </w:p>
    <w:p w14:paraId="134AC855" w14:textId="23797DF4"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 study of exchange rate determination; monetary and fiscal policy in an open economy; balance of payments crises; the choice of exchange rate systems; international debt and global financial imbalances.</w:t>
      </w:r>
    </w:p>
    <w:p w14:paraId="06E1BD3B" w14:textId="3611CB9C"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ECON 231, 232; ECON 381 or MATH 137; or consent of instructor</w:t>
      </w:r>
    </w:p>
    <w:p w14:paraId="4C6E5735" w14:textId="77777777"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1F2B9EEC" w14:textId="7F2E57A7"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International Monetary and Financial Economics</w:t>
      </w:r>
    </w:p>
    <w:p w14:paraId="2FE5A82A" w14:textId="63BCE5A7"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Covering exchange rate determination, balance of payments, monetary and fiscal policy in open economies, global financial imbalances, exchange rate systems, and risk management. It also examines globalization’s impact on corporate financial decision-making and strategies.</w:t>
      </w:r>
    </w:p>
    <w:p w14:paraId="60C32A88" w14:textId="4558CEDD"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FIN 331, ECON 381; or consent of instructor</w:t>
      </w:r>
    </w:p>
    <w:p w14:paraId="7B04DD55" w14:textId="04ABF90C"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47DFBE1" w14:textId="37D0D80B"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w:t>
      </w:r>
      <w:r>
        <w:rPr>
          <w:rFonts w:ascii="Times New Roman" w:eastAsia="Times New Roman" w:hAnsi="Times New Roman" w:cs="Times New Roman"/>
          <w:color w:val="000000"/>
          <w:sz w:val="24"/>
          <w:szCs w:val="24"/>
        </w:rPr>
        <w:tab/>
        <w:t xml:space="preserve">FIN 101, Financial Health, 2 </w:t>
      </w:r>
      <w:proofErr w:type="spellStart"/>
      <w:r>
        <w:rPr>
          <w:rFonts w:ascii="Times New Roman" w:eastAsia="Times New Roman" w:hAnsi="Times New Roman" w:cs="Times New Roman"/>
          <w:color w:val="000000"/>
          <w:sz w:val="24"/>
          <w:szCs w:val="24"/>
        </w:rPr>
        <w:t>s.h.</w:t>
      </w:r>
      <w:proofErr w:type="spellEnd"/>
    </w:p>
    <w:p w14:paraId="6967AF46" w14:textId="0B97A1DA" w:rsidR="0000487E" w:rsidRDefault="0000487E" w:rsidP="000048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Financial Health, 2 </w:t>
      </w:r>
      <w:proofErr w:type="spellStart"/>
      <w:r>
        <w:rPr>
          <w:rFonts w:ascii="Times New Roman" w:eastAsia="Times New Roman" w:hAnsi="Times New Roman" w:cs="Times New Roman"/>
          <w:color w:val="000000"/>
          <w:sz w:val="24"/>
          <w:szCs w:val="24"/>
        </w:rPr>
        <w:t>s.h.</w:t>
      </w:r>
      <w:proofErr w:type="spellEnd"/>
    </w:p>
    <w:p w14:paraId="49BC0EAF" w14:textId="22EFEBAD" w:rsid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Financial Health and Literacy, 3 </w:t>
      </w:r>
      <w:proofErr w:type="spellStart"/>
      <w:r>
        <w:rPr>
          <w:rFonts w:ascii="Times New Roman" w:eastAsia="Times New Roman" w:hAnsi="Times New Roman" w:cs="Times New Roman"/>
          <w:color w:val="000000"/>
          <w:sz w:val="24"/>
          <w:szCs w:val="24"/>
        </w:rPr>
        <w:t>s.h.</w:t>
      </w:r>
      <w:proofErr w:type="spellEnd"/>
    </w:p>
    <w:p w14:paraId="61FCE4CD" w14:textId="353911AB" w:rsidR="0000487E" w:rsidRPr="0000487E" w:rsidRDefault="0000487E"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89A6B06" w14:textId="3E4FD568" w:rsidR="0000487E" w:rsidRDefault="00253747" w:rsidP="0000487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w:t>
      </w:r>
      <w:r>
        <w:rPr>
          <w:rFonts w:ascii="Times New Roman" w:eastAsia="Times New Roman" w:hAnsi="Times New Roman" w:cs="Times New Roman"/>
          <w:color w:val="000000"/>
          <w:sz w:val="24"/>
          <w:szCs w:val="24"/>
        </w:rPr>
        <w:tab/>
        <w:t xml:space="preserve">HRM </w:t>
      </w:r>
      <w:r w:rsidR="00DB67DA">
        <w:rPr>
          <w:rFonts w:ascii="Times New Roman" w:eastAsia="Times New Roman" w:hAnsi="Times New Roman" w:cs="Times New Roman"/>
          <w:color w:val="000000"/>
          <w:sz w:val="24"/>
          <w:szCs w:val="24"/>
        </w:rPr>
        <w:t xml:space="preserve">353, Human Resource Management, 3 </w:t>
      </w:r>
      <w:proofErr w:type="spellStart"/>
      <w:r w:rsidR="00DB67DA">
        <w:rPr>
          <w:rFonts w:ascii="Times New Roman" w:eastAsia="Times New Roman" w:hAnsi="Times New Roman" w:cs="Times New Roman"/>
          <w:color w:val="000000"/>
          <w:sz w:val="24"/>
          <w:szCs w:val="24"/>
        </w:rPr>
        <w:t>s.h.</w:t>
      </w:r>
      <w:proofErr w:type="spellEnd"/>
    </w:p>
    <w:p w14:paraId="3308D19B" w14:textId="61539980" w:rsidR="00DB67DA" w:rsidRDefault="00DB67DA" w:rsidP="00DB67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This course focuses on recruitment and human resource planning; employment, placement, compensation, and benefits; training and development; employee and labor relations; health, safety, and security; and personnel research in business and industry.</w:t>
      </w:r>
    </w:p>
    <w:p w14:paraId="5F349C4A" w14:textId="77777777" w:rsidR="00DB67DA" w:rsidRDefault="00DB67DA" w:rsidP="00DB67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45DEF63" w14:textId="52B94B86" w:rsidR="00DB67DA" w:rsidRDefault="00DB67DA" w:rsidP="00DB67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This course provides an overview of human resource management. It covers topics from the perspective of the HR professional, the manager, and the employee. Topics include planning, recruitment, selection, training and development, compensation, benefits, performance appraisal, and employee/labor relations.</w:t>
      </w:r>
    </w:p>
    <w:p w14:paraId="299333D0" w14:textId="0F378E21" w:rsidR="00DB67DA" w:rsidRDefault="00DB67DA" w:rsidP="00DB67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color w:val="000000"/>
          <w:sz w:val="24"/>
          <w:szCs w:val="24"/>
        </w:rPr>
      </w:pPr>
    </w:p>
    <w:p w14:paraId="61543A1D" w14:textId="5A538BEF" w:rsidR="00DB67DA" w:rsidRDefault="00DB67DA" w:rsidP="00DB67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h.</w:t>
      </w:r>
      <w:r>
        <w:rPr>
          <w:rFonts w:ascii="Times New Roman" w:eastAsia="Times New Roman" w:hAnsi="Times New Roman" w:cs="Times New Roman"/>
          <w:color w:val="000000"/>
          <w:sz w:val="24"/>
          <w:szCs w:val="24"/>
        </w:rPr>
        <w:tab/>
        <w:t>HRM</w:t>
      </w:r>
      <w:proofErr w:type="gramEnd"/>
      <w:r>
        <w:rPr>
          <w:rFonts w:ascii="Times New Roman" w:eastAsia="Times New Roman" w:hAnsi="Times New Roman" w:cs="Times New Roman"/>
          <w:color w:val="000000"/>
          <w:sz w:val="24"/>
          <w:szCs w:val="24"/>
        </w:rPr>
        <w:t xml:space="preserve"> 441, Staffing, 3 </w:t>
      </w:r>
      <w:proofErr w:type="spellStart"/>
      <w:r>
        <w:rPr>
          <w:rFonts w:ascii="Times New Roman" w:eastAsia="Times New Roman" w:hAnsi="Times New Roman" w:cs="Times New Roman"/>
          <w:color w:val="000000"/>
          <w:sz w:val="24"/>
          <w:szCs w:val="24"/>
        </w:rPr>
        <w:t>s.h.</w:t>
      </w:r>
      <w:proofErr w:type="spellEnd"/>
    </w:p>
    <w:p w14:paraId="049A612C" w14:textId="789070E9" w:rsidR="00DB67DA" w:rsidRDefault="00DB67DA" w:rsidP="00DB67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Staffing</w:t>
      </w:r>
    </w:p>
    <w:p w14:paraId="5848A483" w14:textId="594AEF46" w:rsidR="00DB67DA" w:rsidRDefault="00DB67DA" w:rsidP="00DB67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The study of human resource planning techniques in business and industry such as measurement and testing principles; attracting, selecting, and placing personnel.</w:t>
      </w:r>
    </w:p>
    <w:p w14:paraId="2ACA2DDE" w14:textId="77777777" w:rsidR="00DB67DA" w:rsidRPr="00DB67DA" w:rsidRDefault="00DB67DA" w:rsidP="00DB67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318E9473" w14:textId="294E6488" w:rsidR="00DB67DA" w:rsidRDefault="00DB67DA" w:rsidP="00DB67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Recruitment and Selection</w:t>
      </w:r>
    </w:p>
    <w:p w14:paraId="494FC0DD" w14:textId="77777777" w:rsidR="005E7306" w:rsidRDefault="00DB67DA" w:rsidP="00DB67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This course focuses on methods and strategies for finding, hiring, and retaining employees. It demonstrates how to leverage assessments, technology, and data analytics to optimize the performance and efficiency of talent acquisition, and legal and ethical </w:t>
      </w:r>
      <w:r w:rsidR="005E7306">
        <w:rPr>
          <w:rFonts w:ascii="Times New Roman" w:eastAsia="Times New Roman" w:hAnsi="Times New Roman" w:cs="Times New Roman"/>
          <w:color w:val="000000"/>
          <w:sz w:val="24"/>
          <w:szCs w:val="24"/>
        </w:rPr>
        <w:t>implications</w:t>
      </w:r>
      <w:r>
        <w:rPr>
          <w:rFonts w:ascii="Times New Roman" w:eastAsia="Times New Roman" w:hAnsi="Times New Roman" w:cs="Times New Roman"/>
          <w:color w:val="000000"/>
          <w:sz w:val="24"/>
          <w:szCs w:val="24"/>
        </w:rPr>
        <w:t xml:space="preserve"> of decision</w:t>
      </w:r>
      <w:r w:rsidR="005E7306">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w:t>
      </w:r>
    </w:p>
    <w:p w14:paraId="1981798A" w14:textId="77777777"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E51BE41" w14:textId="17D2D9D0" w:rsidR="00B97C3E"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i</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HRM 442, Employee Benefits, 3 </w:t>
      </w:r>
      <w:proofErr w:type="spellStart"/>
      <w:r>
        <w:rPr>
          <w:rFonts w:ascii="Times New Roman" w:eastAsia="Times New Roman" w:hAnsi="Times New Roman" w:cs="Times New Roman"/>
          <w:color w:val="000000"/>
          <w:sz w:val="24"/>
          <w:szCs w:val="24"/>
        </w:rPr>
        <w:t>s.h.</w:t>
      </w:r>
      <w:proofErr w:type="spellEnd"/>
    </w:p>
    <w:p w14:paraId="43B42B7A" w14:textId="4621E012" w:rsidR="00B97C3E" w:rsidRPr="00B97C3E" w:rsidRDefault="005E7306"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B97C3E">
        <w:rPr>
          <w:rFonts w:ascii="Times New Roman" w:eastAsia="Times New Roman" w:hAnsi="Times New Roman" w:cs="Times New Roman"/>
          <w:bCs/>
          <w:color w:val="000000"/>
          <w:sz w:val="24"/>
          <w:szCs w:val="24"/>
        </w:rPr>
        <w:t>HRM 442, Employee Benefits</w:t>
      </w:r>
    </w:p>
    <w:p w14:paraId="0CC8B9D1" w14:textId="54A05F34" w:rsidR="005E7306" w:rsidRDefault="00B97C3E"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5E7306">
        <w:rPr>
          <w:rFonts w:ascii="Times New Roman" w:eastAsia="Times New Roman" w:hAnsi="Times New Roman" w:cs="Times New Roman"/>
          <w:color w:val="000000"/>
          <w:sz w:val="24"/>
          <w:szCs w:val="24"/>
        </w:rPr>
        <w:t>The course focuses on employee benefits practices, which includes the socio-economic and institutional context of the development and management of employee benefits systems, procedures used in benefits administration, and employer-sponsored and government-mandated programs.</w:t>
      </w:r>
    </w:p>
    <w:p w14:paraId="2923A554" w14:textId="77777777" w:rsidR="005E7306" w:rsidRDefault="005E7306"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1F6BB0A" w14:textId="49AA8D21"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This course provides an overview of the types of employee benefits offered in workplaces. It emphasizes the design, administration, and communication of benefit plans to support an organization’s mission and goals. It enhances understanding of benefits strategy and legal requirements.</w:t>
      </w:r>
    </w:p>
    <w:p w14:paraId="433380EB" w14:textId="29E58FDD"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6CCD89D" w14:textId="1A30D282"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j.</w:t>
      </w:r>
      <w:r>
        <w:rPr>
          <w:rFonts w:ascii="Times New Roman" w:eastAsia="Times New Roman" w:hAnsi="Times New Roman" w:cs="Times New Roman"/>
          <w:color w:val="000000"/>
          <w:sz w:val="24"/>
          <w:szCs w:val="24"/>
        </w:rPr>
        <w:tab/>
        <w:t xml:space="preserve">HRM 446, Human Resource Management in the Legal Environment, 3 </w:t>
      </w:r>
      <w:proofErr w:type="spellStart"/>
      <w:r>
        <w:rPr>
          <w:rFonts w:ascii="Times New Roman" w:eastAsia="Times New Roman" w:hAnsi="Times New Roman" w:cs="Times New Roman"/>
          <w:color w:val="000000"/>
          <w:sz w:val="24"/>
          <w:szCs w:val="24"/>
        </w:rPr>
        <w:t>s.h.</w:t>
      </w:r>
      <w:proofErr w:type="spellEnd"/>
    </w:p>
    <w:p w14:paraId="18999DE5" w14:textId="36B083B2" w:rsidR="005E7306" w:rsidRDefault="005E7306"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Human Resource Management in the Legal Environment</w:t>
      </w:r>
    </w:p>
    <w:p w14:paraId="2CB90BF9" w14:textId="19D48758" w:rsidR="005E7306" w:rsidRPr="005E7306" w:rsidRDefault="005E7306"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Social and economic implications of government regulations concerning equal employment </w:t>
      </w:r>
      <w:proofErr w:type="gramStart"/>
      <w:r>
        <w:rPr>
          <w:rFonts w:ascii="Times New Roman" w:eastAsia="Times New Roman" w:hAnsi="Times New Roman" w:cs="Times New Roman"/>
          <w:color w:val="000000"/>
          <w:sz w:val="24"/>
          <w:szCs w:val="24"/>
        </w:rPr>
        <w:t>opportunity</w:t>
      </w:r>
      <w:proofErr w:type="gramEnd"/>
      <w:r>
        <w:rPr>
          <w:rFonts w:ascii="Times New Roman" w:eastAsia="Times New Roman" w:hAnsi="Times New Roman" w:cs="Times New Roman"/>
          <w:color w:val="000000"/>
          <w:sz w:val="24"/>
          <w:szCs w:val="24"/>
        </w:rPr>
        <w:t xml:space="preserve"> are covered. Includes laws and agencies relating to equality in employment for women, minorities, veterans, older employees, and disabled workers.</w:t>
      </w:r>
    </w:p>
    <w:p w14:paraId="3F505867" w14:textId="77777777" w:rsidR="005E7306" w:rsidRDefault="005E7306" w:rsidP="005E73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84B0E44" w14:textId="0958E84E"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Employment Law</w:t>
      </w:r>
    </w:p>
    <w:p w14:paraId="32D4A7B1" w14:textId="2BB6913D" w:rsidR="005E7306" w:rsidRDefault="005E7306" w:rsidP="005E730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This course provides an overview of legal regulations governing the workplace with a focus on areas like hiring practices, discrimination, harassment, wrongful termination, employee rights, wage and hour laws, family leave, and disability accommodations to better ensure compliance within organizations. </w:t>
      </w:r>
    </w:p>
    <w:p w14:paraId="15EE9679" w14:textId="7D0F541B"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01A79D5" w14:textId="7AED4ADB"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k.</w:t>
      </w:r>
      <w:r>
        <w:rPr>
          <w:rFonts w:ascii="Times New Roman" w:eastAsia="Times New Roman" w:hAnsi="Times New Roman" w:cs="Times New Roman"/>
          <w:color w:val="000000"/>
          <w:sz w:val="24"/>
          <w:szCs w:val="24"/>
        </w:rPr>
        <w:tab/>
        <w:t xml:space="preserve">HRM 449, Appraising and Developing Employment, 3 </w:t>
      </w:r>
      <w:proofErr w:type="spellStart"/>
      <w:r>
        <w:rPr>
          <w:rFonts w:ascii="Times New Roman" w:eastAsia="Times New Roman" w:hAnsi="Times New Roman" w:cs="Times New Roman"/>
          <w:color w:val="000000"/>
          <w:sz w:val="24"/>
          <w:szCs w:val="24"/>
        </w:rPr>
        <w:t>s.h.</w:t>
      </w:r>
      <w:proofErr w:type="spellEnd"/>
    </w:p>
    <w:p w14:paraId="2F17C4DD" w14:textId="37160827" w:rsid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Appraising and Developing Employment</w:t>
      </w:r>
    </w:p>
    <w:p w14:paraId="634389D2" w14:textId="54EC8C8D" w:rsidR="00A06B32" w:rsidRP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Examination of employee performance appraisal and development activities in organizations. Emphasis on their design, implementation, and evaluation, and on the systemic relationships among training, careers, and </w:t>
      </w:r>
      <w:proofErr w:type="gramStart"/>
      <w:r>
        <w:rPr>
          <w:rFonts w:ascii="Times New Roman" w:eastAsia="Times New Roman" w:hAnsi="Times New Roman" w:cs="Times New Roman"/>
          <w:color w:val="000000"/>
          <w:sz w:val="24"/>
          <w:szCs w:val="24"/>
        </w:rPr>
        <w:t>the management</w:t>
      </w:r>
      <w:proofErr w:type="gramEnd"/>
      <w:r>
        <w:rPr>
          <w:rFonts w:ascii="Times New Roman" w:eastAsia="Times New Roman" w:hAnsi="Times New Roman" w:cs="Times New Roman"/>
          <w:color w:val="000000"/>
          <w:sz w:val="24"/>
          <w:szCs w:val="24"/>
        </w:rPr>
        <w:t xml:space="preserve"> of organization development. </w:t>
      </w:r>
    </w:p>
    <w:p w14:paraId="1EAF3D34" w14:textId="7A0AB51D" w:rsid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3DE80C35" w14:textId="11D8ECA5"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Performance Management</w:t>
      </w:r>
    </w:p>
    <w:p w14:paraId="49FB2D3D" w14:textId="1A8D0B57"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This course explores the systematic process of setting clear expectations, measuring, and developing individual and team performance within an organization; aligning employee contributions with strategic goals through ongoing feedback, coaching, and performance reviews; and optimizing organizational effectiveness.</w:t>
      </w:r>
    </w:p>
    <w:p w14:paraId="2FF8C107" w14:textId="7511FAC3"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DCE0725" w14:textId="110C2234"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l.</w:t>
      </w:r>
      <w:r>
        <w:rPr>
          <w:rFonts w:ascii="Times New Roman" w:eastAsia="Times New Roman" w:hAnsi="Times New Roman" w:cs="Times New Roman"/>
          <w:color w:val="000000"/>
          <w:sz w:val="24"/>
          <w:szCs w:val="24"/>
        </w:rPr>
        <w:tab/>
        <w:t xml:space="preserve">MGT 350, Organizational Behavior, 3 </w:t>
      </w:r>
      <w:proofErr w:type="spellStart"/>
      <w:r>
        <w:rPr>
          <w:rFonts w:ascii="Times New Roman" w:eastAsia="Times New Roman" w:hAnsi="Times New Roman" w:cs="Times New Roman"/>
          <w:color w:val="000000"/>
          <w:sz w:val="24"/>
          <w:szCs w:val="24"/>
        </w:rPr>
        <w:t>s.h.</w:t>
      </w:r>
      <w:proofErr w:type="spellEnd"/>
    </w:p>
    <w:p w14:paraId="6C9E7766" w14:textId="223E572D" w:rsid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Organizational Behavior</w:t>
      </w:r>
    </w:p>
    <w:p w14:paraId="4CA327CC" w14:textId="322B3A97" w:rsid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Extended study of concepts dealing with individual and group behavior in organizations. Students explore theory and research as well as practical applications related to management. </w:t>
      </w:r>
    </w:p>
    <w:p w14:paraId="3F7384E7" w14:textId="77777777" w:rsidR="00A06B32" w:rsidRP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165781DD" w14:textId="4DBE67C9"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Leadership and Organizational Behavior</w:t>
      </w:r>
    </w:p>
    <w:p w14:paraId="1CA06A01" w14:textId="212B9DF0"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Explores how and why employees behave in organizations by examining personality, attitudes, emotions, and values. Emphasizing leadership, it equips students to motivate and manage people effectively through leadership and motivation theories, decision-making, team dynamics, and organizational change.</w:t>
      </w:r>
    </w:p>
    <w:p w14:paraId="2156C31A" w14:textId="188777CB"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00B54D4" w14:textId="2E2335AB"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gramStart"/>
      <w:r>
        <w:rPr>
          <w:rFonts w:ascii="Times New Roman" w:eastAsia="Times New Roman" w:hAnsi="Times New Roman" w:cs="Times New Roman"/>
          <w:color w:val="000000"/>
          <w:sz w:val="24"/>
          <w:szCs w:val="24"/>
        </w:rPr>
        <w:t>m.</w:t>
      </w:r>
      <w:proofErr w:type="gramEnd"/>
      <w:r>
        <w:rPr>
          <w:rFonts w:ascii="Times New Roman" w:eastAsia="Times New Roman" w:hAnsi="Times New Roman" w:cs="Times New Roman"/>
          <w:color w:val="000000"/>
          <w:sz w:val="24"/>
          <w:szCs w:val="24"/>
        </w:rPr>
        <w:tab/>
        <w:t xml:space="preserve">MGT 445, Organizational Development, 3 </w:t>
      </w:r>
      <w:proofErr w:type="spellStart"/>
      <w:r>
        <w:rPr>
          <w:rFonts w:ascii="Times New Roman" w:eastAsia="Times New Roman" w:hAnsi="Times New Roman" w:cs="Times New Roman"/>
          <w:color w:val="000000"/>
          <w:sz w:val="24"/>
          <w:szCs w:val="24"/>
        </w:rPr>
        <w:t>s.h.</w:t>
      </w:r>
      <w:proofErr w:type="spellEnd"/>
    </w:p>
    <w:p w14:paraId="6E691DBF" w14:textId="67067EB6" w:rsidR="00A06B32" w:rsidRDefault="00A06B32"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06699F">
        <w:rPr>
          <w:rFonts w:ascii="Times New Roman" w:eastAsia="Times New Roman" w:hAnsi="Times New Roman" w:cs="Times New Roman"/>
          <w:color w:val="000000"/>
          <w:sz w:val="24"/>
          <w:szCs w:val="24"/>
        </w:rPr>
        <w:t>Organizational Development</w:t>
      </w:r>
    </w:p>
    <w:p w14:paraId="7F37F132" w14:textId="509FE3B7" w:rsidR="0006699F" w:rsidRPr="0006699F" w:rsidRDefault="0006699F"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roofErr w:type="gramStart"/>
      <w:r>
        <w:rPr>
          <w:rFonts w:ascii="Times New Roman" w:eastAsia="Times New Roman" w:hAnsi="Times New Roman" w:cs="Times New Roman"/>
          <w:color w:val="000000"/>
          <w:sz w:val="24"/>
          <w:szCs w:val="24"/>
        </w:rPr>
        <w:t>Examines</w:t>
      </w:r>
      <w:proofErr w:type="gramEnd"/>
      <w:r>
        <w:rPr>
          <w:rFonts w:ascii="Times New Roman" w:eastAsia="Times New Roman" w:hAnsi="Times New Roman" w:cs="Times New Roman"/>
          <w:color w:val="000000"/>
          <w:sz w:val="24"/>
          <w:szCs w:val="24"/>
        </w:rPr>
        <w:t xml:space="preserve"> current models and methods for bringing about change in organizations. Emphasizes understanding organizations as complex adaptive systems. Provides knowledge and practical tools to promote and maintain system viability across the dynamic contexts facing modern organizations.</w:t>
      </w:r>
    </w:p>
    <w:p w14:paraId="5BA20E3E" w14:textId="77777777" w:rsidR="0006699F" w:rsidRDefault="0006699F" w:rsidP="00A06B3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1A7224B" w14:textId="3553C931" w:rsidR="00A06B32" w:rsidRDefault="00A06B32"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06699F">
        <w:rPr>
          <w:rFonts w:ascii="Times New Roman" w:eastAsia="Times New Roman" w:hAnsi="Times New Roman" w:cs="Times New Roman"/>
          <w:color w:val="000000"/>
          <w:sz w:val="24"/>
          <w:szCs w:val="24"/>
        </w:rPr>
        <w:t>Managing Organizational Change</w:t>
      </w:r>
    </w:p>
    <w:p w14:paraId="6A5A343E" w14:textId="37A54F80" w:rsidR="00CC023B" w:rsidRDefault="00CC023B" w:rsidP="00A06B3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proofErr w:type="gramStart"/>
      <w:r>
        <w:rPr>
          <w:rFonts w:ascii="Times New Roman" w:eastAsia="Times New Roman" w:hAnsi="Times New Roman" w:cs="Times New Roman"/>
          <w:color w:val="000000"/>
          <w:sz w:val="24"/>
          <w:szCs w:val="24"/>
        </w:rPr>
        <w:t>Examines</w:t>
      </w:r>
      <w:proofErr w:type="gramEnd"/>
      <w:r>
        <w:rPr>
          <w:rFonts w:ascii="Times New Roman" w:eastAsia="Times New Roman" w:hAnsi="Times New Roman" w:cs="Times New Roman"/>
          <w:color w:val="000000"/>
          <w:sz w:val="24"/>
          <w:szCs w:val="24"/>
        </w:rPr>
        <w:t xml:space="preserve"> organizational change, development, and how effective change agents initiate, lead, and sustain change efforts. Highlights drivers of change, how individuals process and respond to it, and why organizational culture and structure matter.</w:t>
      </w:r>
    </w:p>
    <w:p w14:paraId="5BE7B56B" w14:textId="6327B47E"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54431D3" w14:textId="07B18A5F"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w:t>
      </w:r>
      <w:r>
        <w:rPr>
          <w:rFonts w:ascii="Times New Roman" w:eastAsia="Times New Roman" w:hAnsi="Times New Roman" w:cs="Times New Roman"/>
          <w:color w:val="000000"/>
          <w:sz w:val="24"/>
          <w:szCs w:val="24"/>
        </w:rPr>
        <w:tab/>
        <w:t xml:space="preserve">MGT 474, Small Business Management, 3 </w:t>
      </w:r>
      <w:proofErr w:type="spellStart"/>
      <w:r>
        <w:rPr>
          <w:rFonts w:ascii="Times New Roman" w:eastAsia="Times New Roman" w:hAnsi="Times New Roman" w:cs="Times New Roman"/>
          <w:color w:val="000000"/>
          <w:sz w:val="24"/>
          <w:szCs w:val="24"/>
        </w:rPr>
        <w:t>s.h.</w:t>
      </w:r>
      <w:proofErr w:type="spellEnd"/>
    </w:p>
    <w:p w14:paraId="087D5469" w14:textId="6E9500E0" w:rsid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Small Business Management</w:t>
      </w:r>
    </w:p>
    <w:p w14:paraId="654F7EEB" w14:textId="3B0C5B61" w:rsidR="00CC023B" w:rsidRP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This course examines issues in running a small business. Topics </w:t>
      </w:r>
      <w:proofErr w:type="gramStart"/>
      <w:r>
        <w:rPr>
          <w:rFonts w:ascii="Times New Roman" w:eastAsia="Times New Roman" w:hAnsi="Times New Roman" w:cs="Times New Roman"/>
          <w:color w:val="000000"/>
          <w:sz w:val="24"/>
          <w:szCs w:val="24"/>
        </w:rPr>
        <w:t>include:</w:t>
      </w:r>
      <w:proofErr w:type="gramEnd"/>
      <w:r>
        <w:rPr>
          <w:rFonts w:ascii="Times New Roman" w:eastAsia="Times New Roman" w:hAnsi="Times New Roman" w:cs="Times New Roman"/>
          <w:color w:val="000000"/>
          <w:sz w:val="24"/>
          <w:szCs w:val="24"/>
        </w:rPr>
        <w:t xml:space="preserve"> problems, advantages, and disadvantages of operating and managing a small business. A complete business plan will be prepared. Cases, interviews, and other hands-on methods are used.</w:t>
      </w:r>
    </w:p>
    <w:p w14:paraId="523B6A02" w14:textId="77777777" w:rsid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B1BFC76" w14:textId="641A7E83"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Entrepreneurship and Small Business Management</w:t>
      </w:r>
    </w:p>
    <w:p w14:paraId="67746578" w14:textId="62008C38"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This course provides aspiring business owners and those interested in small business management with a foundation for planning and launching a small enterprise. Topics include business plan development, identifying key resources for planning, and essential operational strategies for successful entrepreneurship.</w:t>
      </w:r>
    </w:p>
    <w:p w14:paraId="4A103C5A" w14:textId="6BE813C5"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14B6CEB" w14:textId="66A4512D"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o.</w:t>
      </w:r>
      <w:r>
        <w:rPr>
          <w:rFonts w:ascii="Times New Roman" w:eastAsia="Times New Roman" w:hAnsi="Times New Roman" w:cs="Times New Roman"/>
          <w:color w:val="000000"/>
          <w:sz w:val="24"/>
          <w:szCs w:val="24"/>
        </w:rPr>
        <w:tab/>
        <w:t xml:space="preserve">MGT 481, Management and Society: Ethics and Social Responsibility, 3 </w:t>
      </w:r>
      <w:proofErr w:type="spellStart"/>
      <w:r>
        <w:rPr>
          <w:rFonts w:ascii="Times New Roman" w:eastAsia="Times New Roman" w:hAnsi="Times New Roman" w:cs="Times New Roman"/>
          <w:color w:val="000000"/>
          <w:sz w:val="24"/>
          <w:szCs w:val="24"/>
        </w:rPr>
        <w:t>s.h.</w:t>
      </w:r>
      <w:proofErr w:type="spellEnd"/>
    </w:p>
    <w:p w14:paraId="43594240" w14:textId="33452194" w:rsid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Management and Society: Ethics and Social Responsibility</w:t>
      </w:r>
    </w:p>
    <w:p w14:paraId="7E25FFE1" w14:textId="60872E97" w:rsidR="00CC023B" w:rsidRP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 study of regulations between business, government, society, and individuals. Topics include ethics, social responsibility, regulation, globalization, and managing ethical and social issues of concern to various stakeholders and the natural environment.</w:t>
      </w:r>
    </w:p>
    <w:p w14:paraId="32C32F62" w14:textId="77777777" w:rsidR="00CC023B" w:rsidRDefault="00CC023B" w:rsidP="00CC023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24F7222" w14:textId="3D13521D"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Business Ethics and Responsibility to Society</w:t>
      </w:r>
    </w:p>
    <w:p w14:paraId="2941F4A9" w14:textId="135B69BB" w:rsidR="00CC023B" w:rsidRDefault="00CC023B" w:rsidP="00CC023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Explores ethical decision-making and the responsibility of businesses to society. Topics include ethics, corporate governance, social responsibility, stakeholder management, sustainability, and government regulations. Students will learn how </w:t>
      </w:r>
      <w:r w:rsidR="00760210">
        <w:rPr>
          <w:rFonts w:ascii="Times New Roman" w:eastAsia="Times New Roman" w:hAnsi="Times New Roman" w:cs="Times New Roman"/>
          <w:color w:val="000000"/>
          <w:sz w:val="24"/>
          <w:szCs w:val="24"/>
        </w:rPr>
        <w:t>organizations can operate ethically and responsibly while balancing social impact and profitability.</w:t>
      </w:r>
    </w:p>
    <w:p w14:paraId="34F3DEA3" w14:textId="0AB0D36F" w:rsidR="00760210" w:rsidRDefault="00760210" w:rsidP="0076021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CABEFFD" w14:textId="0437FF4A" w:rsidR="00760210" w:rsidRDefault="00760210" w:rsidP="0076021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w:t>
      </w:r>
      <w:r>
        <w:rPr>
          <w:rFonts w:ascii="Times New Roman" w:eastAsia="Times New Roman" w:hAnsi="Times New Roman" w:cs="Times New Roman"/>
          <w:color w:val="000000"/>
          <w:sz w:val="24"/>
          <w:szCs w:val="24"/>
        </w:rPr>
        <w:tab/>
        <w:t xml:space="preserve">SCM 211, Supply Chain Management, 3 </w:t>
      </w:r>
      <w:proofErr w:type="spellStart"/>
      <w:r>
        <w:rPr>
          <w:rFonts w:ascii="Times New Roman" w:eastAsia="Times New Roman" w:hAnsi="Times New Roman" w:cs="Times New Roman"/>
          <w:color w:val="000000"/>
          <w:sz w:val="24"/>
          <w:szCs w:val="24"/>
        </w:rPr>
        <w:t>s.h.</w:t>
      </w:r>
      <w:proofErr w:type="spellEnd"/>
    </w:p>
    <w:p w14:paraId="2A9F24E1" w14:textId="6BDCA0BB" w:rsidR="00760210" w:rsidRDefault="00760210" w:rsidP="007602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SCM 211, Supply Chain Management</w:t>
      </w:r>
    </w:p>
    <w:p w14:paraId="3792C781" w14:textId="77777777" w:rsidR="00236F61" w:rsidRDefault="00760210" w:rsidP="007602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 survey course in supply chain management. The student will study strategies involving quality and service, procurement, inventory management, warehousing, material handling, transportation, supplier selection, information flows, international trade, and rigorous statistical analysis of business uncertainties.</w:t>
      </w:r>
      <w:r>
        <w:rPr>
          <w:rFonts w:ascii="Times New Roman" w:eastAsia="Times New Roman" w:hAnsi="Times New Roman" w:cs="Times New Roman"/>
          <w:b/>
          <w:color w:val="000000"/>
          <w:sz w:val="24"/>
          <w:szCs w:val="24"/>
        </w:rPr>
        <w:tab/>
      </w:r>
    </w:p>
    <w:p w14:paraId="31742C53" w14:textId="1A9CACFB" w:rsidR="00760210" w:rsidRPr="00760210" w:rsidRDefault="00236F61" w:rsidP="007602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None</w:t>
      </w:r>
      <w:r w:rsidR="00760210">
        <w:rPr>
          <w:rFonts w:ascii="Times New Roman" w:eastAsia="Times New Roman" w:hAnsi="Times New Roman" w:cs="Times New Roman"/>
          <w:b/>
          <w:color w:val="000000"/>
          <w:sz w:val="24"/>
          <w:szCs w:val="24"/>
        </w:rPr>
        <w:tab/>
      </w:r>
    </w:p>
    <w:p w14:paraId="6BC2DF53" w14:textId="77777777" w:rsidR="00760210" w:rsidRDefault="00760210" w:rsidP="00760210">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3656891B" w14:textId="61EEE35D" w:rsidR="00760210" w:rsidRDefault="00760210" w:rsidP="0076021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SCM 311, Supply Chain and Operations Management</w:t>
      </w:r>
    </w:p>
    <w:p w14:paraId="2495408D" w14:textId="07A4EAEF" w:rsidR="00236F61" w:rsidRDefault="00236F61" w:rsidP="0076021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i/>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The course introduces supply chain and operations management, including roles that plan, source, produce, distribute, and deliver goods and services globally. It emphasizes strategies, technologies, and decision-making to enhance efficiency, create value, and improve customer service throughout the supply chain. </w:t>
      </w:r>
      <w:r>
        <w:rPr>
          <w:rFonts w:ascii="Times New Roman" w:eastAsia="Times New Roman" w:hAnsi="Times New Roman" w:cs="Times New Roman"/>
          <w:i/>
          <w:color w:val="000000"/>
          <w:sz w:val="24"/>
          <w:szCs w:val="24"/>
        </w:rPr>
        <w:t>Not open to students with credit in SCM 211.</w:t>
      </w:r>
    </w:p>
    <w:p w14:paraId="5CD58CD1" w14:textId="0C2B847E" w:rsidR="00236F61" w:rsidRDefault="00236F61" w:rsidP="00760210">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STAT 171</w:t>
      </w:r>
    </w:p>
    <w:p w14:paraId="7C867A1C" w14:textId="4E07880C"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1FB0237" w14:textId="1A509DE7"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q.</w:t>
      </w:r>
      <w:r>
        <w:rPr>
          <w:rFonts w:ascii="Times New Roman" w:eastAsia="Times New Roman" w:hAnsi="Times New Roman" w:cs="Times New Roman"/>
          <w:color w:val="000000"/>
          <w:sz w:val="24"/>
          <w:szCs w:val="24"/>
        </w:rPr>
        <w:tab/>
        <w:t xml:space="preserve">SCM 451, Supply Chain Negotiation, 3 </w:t>
      </w:r>
      <w:proofErr w:type="spellStart"/>
      <w:r>
        <w:rPr>
          <w:rFonts w:ascii="Times New Roman" w:eastAsia="Times New Roman" w:hAnsi="Times New Roman" w:cs="Times New Roman"/>
          <w:color w:val="000000"/>
          <w:sz w:val="24"/>
          <w:szCs w:val="24"/>
        </w:rPr>
        <w:t>s.h.</w:t>
      </w:r>
      <w:proofErr w:type="spellEnd"/>
    </w:p>
    <w:p w14:paraId="51AC04AE" w14:textId="79E2F41D" w:rsidR="000A4353" w:rsidRDefault="000A4353"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Supply Chain Negotiation</w:t>
      </w:r>
    </w:p>
    <w:p w14:paraId="12BBE789" w14:textId="38699336" w:rsidR="000A4353" w:rsidRPr="000A4353" w:rsidRDefault="000A4353"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roofErr w:type="gramStart"/>
      <w:r>
        <w:rPr>
          <w:rFonts w:ascii="Times New Roman" w:eastAsia="Times New Roman" w:hAnsi="Times New Roman" w:cs="Times New Roman"/>
          <w:color w:val="000000"/>
          <w:sz w:val="24"/>
          <w:szCs w:val="24"/>
        </w:rPr>
        <w:t>Course</w:t>
      </w:r>
      <w:proofErr w:type="gramEnd"/>
      <w:r>
        <w:rPr>
          <w:rFonts w:ascii="Times New Roman" w:eastAsia="Times New Roman" w:hAnsi="Times New Roman" w:cs="Times New Roman"/>
          <w:color w:val="000000"/>
          <w:sz w:val="24"/>
          <w:szCs w:val="24"/>
        </w:rPr>
        <w:t xml:space="preserve"> examines the various aspects and processes of supply chain negotiation, particularly between buyers and sellers of goods and services. Through instruction and practice, students gain knowledge and understanding of the principles and techniques of business bargaining. Cross-cultural comparisons will be included.</w:t>
      </w:r>
    </w:p>
    <w:p w14:paraId="3B54AEC2" w14:textId="77777777" w:rsidR="000A4353" w:rsidRDefault="000A4353"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F3C77C1" w14:textId="454145A6"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Essentials in Business Negotiations</w:t>
      </w:r>
    </w:p>
    <w:p w14:paraId="7419D2A2" w14:textId="3016DD47"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roofErr w:type="gramStart"/>
      <w:r>
        <w:rPr>
          <w:rFonts w:ascii="Times New Roman" w:eastAsia="Times New Roman" w:hAnsi="Times New Roman" w:cs="Times New Roman"/>
          <w:color w:val="000000"/>
          <w:sz w:val="24"/>
          <w:szCs w:val="24"/>
        </w:rPr>
        <w:t>Course</w:t>
      </w:r>
      <w:proofErr w:type="gramEnd"/>
      <w:r>
        <w:rPr>
          <w:rFonts w:ascii="Times New Roman" w:eastAsia="Times New Roman" w:hAnsi="Times New Roman" w:cs="Times New Roman"/>
          <w:color w:val="000000"/>
          <w:sz w:val="24"/>
          <w:szCs w:val="24"/>
        </w:rPr>
        <w:t xml:space="preserve"> examines various aspects and processes of business negotiations, particularly between buyers and sellers of goods and services. Through instruction and practice, students gain knowledge and understanding of the principles and techniques of mutually beneficial negotiations, including cross-cultural comparisons.</w:t>
      </w:r>
    </w:p>
    <w:p w14:paraId="7833B612" w14:textId="72DCC31A"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A35B24F" w14:textId="483EB093"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r.</w:t>
      </w:r>
      <w:r>
        <w:rPr>
          <w:rFonts w:ascii="Times New Roman" w:eastAsia="Times New Roman" w:hAnsi="Times New Roman" w:cs="Times New Roman"/>
          <w:color w:val="000000"/>
          <w:sz w:val="24"/>
          <w:szCs w:val="24"/>
        </w:rPr>
        <w:tab/>
        <w:t xml:space="preserve">SCM 453, Supply Management, 3 </w:t>
      </w:r>
      <w:proofErr w:type="spellStart"/>
      <w:r>
        <w:rPr>
          <w:rFonts w:ascii="Times New Roman" w:eastAsia="Times New Roman" w:hAnsi="Times New Roman" w:cs="Times New Roman"/>
          <w:color w:val="000000"/>
          <w:sz w:val="24"/>
          <w:szCs w:val="24"/>
        </w:rPr>
        <w:t>s.h.</w:t>
      </w:r>
      <w:proofErr w:type="spellEnd"/>
    </w:p>
    <w:p w14:paraId="73CBFAA7" w14:textId="44A60D10" w:rsidR="000A4353" w:rsidRDefault="000A4353"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F568D4">
        <w:rPr>
          <w:rFonts w:ascii="Times New Roman" w:eastAsia="Times New Roman" w:hAnsi="Times New Roman" w:cs="Times New Roman"/>
          <w:color w:val="000000"/>
          <w:sz w:val="24"/>
          <w:szCs w:val="24"/>
        </w:rPr>
        <w:t>Supply Management</w:t>
      </w:r>
    </w:p>
    <w:p w14:paraId="314FE5FF" w14:textId="72CC3D3D" w:rsidR="00F568D4" w:rsidRDefault="00F568D4"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A study of procurement with specific attention to strategic sourcing of goods and services. Emphasis is on supplier relationship management; supplier selection, evaluation, and development; as well as e-sourcing, lean supply chain management, contract management, and purchasing law and ethics.</w:t>
      </w:r>
    </w:p>
    <w:p w14:paraId="2056359D" w14:textId="1E390889" w:rsidR="00F568D4" w:rsidRPr="00F568D4" w:rsidRDefault="00F568D4"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SCM 211 or OM 352 or permission of the instructor</w:t>
      </w:r>
    </w:p>
    <w:p w14:paraId="5F51CC7C" w14:textId="77777777" w:rsidR="00F568D4" w:rsidRDefault="00F568D4" w:rsidP="000A43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35BC550" w14:textId="332BD03E" w:rsidR="000A4353" w:rsidRDefault="000A4353"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F568D4">
        <w:rPr>
          <w:rFonts w:ascii="Times New Roman" w:eastAsia="Times New Roman" w:hAnsi="Times New Roman" w:cs="Times New Roman"/>
          <w:color w:val="000000"/>
          <w:sz w:val="24"/>
          <w:szCs w:val="24"/>
        </w:rPr>
        <w:t>Purchasing and Strategic Sourcing</w:t>
      </w:r>
    </w:p>
    <w:p w14:paraId="32E0B377" w14:textId="0D092E30" w:rsidR="00F568D4" w:rsidRDefault="00F568D4"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A study of procurement focused on strategic decision-making related to sourcing goods and </w:t>
      </w:r>
      <w:proofErr w:type="gramStart"/>
      <w:r>
        <w:rPr>
          <w:rFonts w:ascii="Times New Roman" w:eastAsia="Times New Roman" w:hAnsi="Times New Roman" w:cs="Times New Roman"/>
          <w:color w:val="000000"/>
          <w:sz w:val="24"/>
          <w:szCs w:val="24"/>
        </w:rPr>
        <w:t>services, and</w:t>
      </w:r>
      <w:proofErr w:type="gramEnd"/>
      <w:r>
        <w:rPr>
          <w:rFonts w:ascii="Times New Roman" w:eastAsia="Times New Roman" w:hAnsi="Times New Roman" w:cs="Times New Roman"/>
          <w:color w:val="000000"/>
          <w:sz w:val="24"/>
          <w:szCs w:val="24"/>
        </w:rPr>
        <w:t xml:space="preserve"> managing inventory. Key areas of emphasis include supplier selection, relationship management, lean practices, risk assessment, contracts, international trade, and legal and ethical aspects of purchasing.</w:t>
      </w:r>
    </w:p>
    <w:p w14:paraId="343DA6AE" w14:textId="18B6BED3" w:rsidR="00F568D4" w:rsidRDefault="00F568D4"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SCM 311 or permission of the instructor</w:t>
      </w:r>
    </w:p>
    <w:p w14:paraId="5717F689" w14:textId="4D59C5FA" w:rsidR="00F568D4"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80CEA5B" w14:textId="47499118" w:rsidR="00F568D4"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 for New Course</w:t>
      </w:r>
    </w:p>
    <w:p w14:paraId="6C5027F3" w14:textId="5A197423" w:rsidR="00F568D4"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D893B0F" w14:textId="41F4E82A" w:rsidR="00F568D4"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ACCT 430, CPA License Preparation, 3 </w:t>
      </w:r>
      <w:proofErr w:type="spellStart"/>
      <w:r>
        <w:rPr>
          <w:rFonts w:ascii="Times New Roman" w:eastAsia="Times New Roman" w:hAnsi="Times New Roman" w:cs="Times New Roman"/>
          <w:color w:val="000000"/>
          <w:sz w:val="24"/>
          <w:szCs w:val="24"/>
        </w:rPr>
        <w:t>s.h.</w:t>
      </w:r>
      <w:proofErr w:type="spellEnd"/>
    </w:p>
    <w:p w14:paraId="6B7B76FC" w14:textId="7A9098AE" w:rsidR="00F568D4"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88B62E6" w14:textId="05226EBF" w:rsidR="00515B95" w:rsidRDefault="00F568D4"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r>
      <w:r w:rsidR="00515B95">
        <w:rPr>
          <w:rFonts w:ascii="Times New Roman" w:eastAsia="Times New Roman" w:hAnsi="Times New Roman" w:cs="Times New Roman"/>
          <w:color w:val="000000"/>
          <w:sz w:val="24"/>
          <w:szCs w:val="24"/>
        </w:rPr>
        <w:t>Requests for Additional Options</w:t>
      </w:r>
    </w:p>
    <w:p w14:paraId="245DA194" w14:textId="370C7399"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3BB7D56" w14:textId="32DF79CE"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Business Analytics</w:t>
      </w:r>
    </w:p>
    <w:p w14:paraId="494B0670" w14:textId="5353305C" w:rsidR="00D05DE8"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D05DE8">
        <w:rPr>
          <w:rFonts w:ascii="Times New Roman" w:eastAsia="Times New Roman" w:hAnsi="Times New Roman" w:cs="Times New Roman"/>
          <w:color w:val="000000"/>
          <w:sz w:val="24"/>
          <w:szCs w:val="24"/>
        </w:rPr>
        <w:t>Economics</w:t>
      </w:r>
    </w:p>
    <w:p w14:paraId="4250AC7A" w14:textId="077A2F6D" w:rsidR="00515B95" w:rsidRDefault="00D05DE8"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r>
      <w:r w:rsidR="00515B95">
        <w:rPr>
          <w:rFonts w:ascii="Times New Roman" w:eastAsia="Times New Roman" w:hAnsi="Times New Roman" w:cs="Times New Roman"/>
          <w:color w:val="000000"/>
          <w:sz w:val="24"/>
          <w:szCs w:val="24"/>
        </w:rPr>
        <w:t>Finance</w:t>
      </w:r>
    </w:p>
    <w:p w14:paraId="7AAC1137" w14:textId="5D65A3B4"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05DE8">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Human Resource Management</w:t>
      </w:r>
    </w:p>
    <w:p w14:paraId="5C15BC61" w14:textId="612DBB20"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05DE8">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Management</w:t>
      </w:r>
    </w:p>
    <w:p w14:paraId="02049CDD" w14:textId="24C2C1FB"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05DE8">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Marketing</w:t>
      </w:r>
    </w:p>
    <w:p w14:paraId="63AE6C78" w14:textId="1C03B7EB"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D05DE8">
        <w:rPr>
          <w:rFonts w:ascii="Times New Roman" w:eastAsia="Times New Roman" w:hAnsi="Times New Roman" w:cs="Times New Roman"/>
          <w:color w:val="000000"/>
          <w:sz w:val="24"/>
          <w:szCs w:val="24"/>
        </w:rPr>
        <w:t>g</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Supply Chain Management</w:t>
      </w:r>
    </w:p>
    <w:p w14:paraId="1262DA99" w14:textId="7568DD18"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2F6E6CA" w14:textId="59F3610B"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w:t>
      </w:r>
      <w:r>
        <w:rPr>
          <w:rFonts w:ascii="Times New Roman" w:eastAsia="Times New Roman" w:hAnsi="Times New Roman" w:cs="Times New Roman"/>
          <w:color w:val="000000"/>
          <w:sz w:val="24"/>
          <w:szCs w:val="24"/>
        </w:rPr>
        <w:tab/>
        <w:t>Requests for Changes of Majors</w:t>
      </w:r>
    </w:p>
    <w:p w14:paraId="68DEB8B6" w14:textId="43611687"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EAA0EE8" w14:textId="425F0C8B"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Accountancy</w:t>
      </w:r>
    </w:p>
    <w:p w14:paraId="5371193F" w14:textId="44B93DD3" w:rsidR="00515B95" w:rsidRDefault="00515B95" w:rsidP="00F568D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Business Analytics</w:t>
      </w:r>
    </w:p>
    <w:p w14:paraId="21C65B5F" w14:textId="035CBA97" w:rsidR="000A4353" w:rsidRDefault="00515B95"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Economics</w:t>
      </w:r>
    </w:p>
    <w:p w14:paraId="176EF206" w14:textId="16478861" w:rsidR="00515B95" w:rsidRDefault="00515B95"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147AD8E" w14:textId="45824613"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Curricular Requests from the Department of English</w:t>
      </w:r>
    </w:p>
    <w:p w14:paraId="31C72B62" w14:textId="40D81855"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D2A4487" w14:textId="5E59857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of Option</w:t>
      </w:r>
    </w:p>
    <w:p w14:paraId="2B623545" w14:textId="71A26863"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E8B9360" w14:textId="6CA74875"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English – Teacher Education</w:t>
      </w:r>
    </w:p>
    <w:p w14:paraId="6893AC22" w14:textId="043F897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4897067" w14:textId="6A4803A3"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t>Curricular Requests from the Department of Chemistry</w:t>
      </w:r>
    </w:p>
    <w:p w14:paraId="67C070C9" w14:textId="5CB3B06D"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AA447C7" w14:textId="5ACA1BC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Requests for Changes of Majors</w:t>
      </w:r>
    </w:p>
    <w:p w14:paraId="1698C145" w14:textId="7D3B1FF9"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0467E3A" w14:textId="4D83B3D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Chemistry</w:t>
      </w:r>
    </w:p>
    <w:p w14:paraId="50973A5D" w14:textId="5121D8A1"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CF73BA">
        <w:rPr>
          <w:rFonts w:ascii="Times New Roman" w:eastAsia="Times New Roman" w:hAnsi="Times New Roman" w:cs="Times New Roman"/>
          <w:color w:val="000000"/>
          <w:sz w:val="24"/>
          <w:szCs w:val="24"/>
        </w:rPr>
        <w:t>Forensic Chemistry</w:t>
      </w:r>
    </w:p>
    <w:p w14:paraId="51608163" w14:textId="77777777"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4842487" w14:textId="5794251B"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Requests for Changes of Options</w:t>
      </w:r>
    </w:p>
    <w:p w14:paraId="79047A8C" w14:textId="3BDE467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9423BF0" w14:textId="6DCBED16"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Biochemistry</w:t>
      </w:r>
    </w:p>
    <w:p w14:paraId="4353462D" w14:textId="17D56D62"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Chemistry</w:t>
      </w:r>
    </w:p>
    <w:p w14:paraId="71D20CDC" w14:textId="49293751"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Pharmacy</w:t>
      </w:r>
    </w:p>
    <w:p w14:paraId="4D3BF797" w14:textId="1A808510"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Chemistry – Teacher Education</w:t>
      </w:r>
    </w:p>
    <w:p w14:paraId="4F7D71DB" w14:textId="1A85BD7F" w:rsidR="00CF73BA" w:rsidRDefault="00CF73BA"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7C369EF" w14:textId="3EAC0E6C" w:rsidR="00CF73BA" w:rsidRDefault="00CF73BA"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F.</w:t>
      </w:r>
      <w:r>
        <w:rPr>
          <w:rFonts w:ascii="Times New Roman" w:eastAsia="Times New Roman" w:hAnsi="Times New Roman" w:cs="Times New Roman"/>
          <w:color w:val="000000"/>
          <w:sz w:val="24"/>
          <w:szCs w:val="24"/>
        </w:rPr>
        <w:tab/>
        <w:t>Curricular Requests from the Department of Mathematics and Philosophy</w:t>
      </w:r>
    </w:p>
    <w:p w14:paraId="69B2285D" w14:textId="72C35D89" w:rsidR="00CF73BA" w:rsidRDefault="00CF73BA"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BE8443C" w14:textId="4A1A7219"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Requests for Changes of Catalog Description, Course Title, Semester Hours, and Prerequisites</w:t>
      </w:r>
    </w:p>
    <w:p w14:paraId="739804F1" w14:textId="2A0285EB"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0AD5250D" w14:textId="41710565"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MATH 444, Undergraduate Research Project, 1-2 </w:t>
      </w:r>
      <w:proofErr w:type="spellStart"/>
      <w:r>
        <w:rPr>
          <w:rFonts w:ascii="Times New Roman" w:eastAsia="Times New Roman" w:hAnsi="Times New Roman" w:cs="Times New Roman"/>
          <w:color w:val="000000"/>
          <w:sz w:val="24"/>
          <w:szCs w:val="24"/>
        </w:rPr>
        <w:t>s.h.</w:t>
      </w:r>
      <w:proofErr w:type="spellEnd"/>
    </w:p>
    <w:p w14:paraId="2794FDED" w14:textId="58CD7BCF"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1-2 </w:t>
      </w:r>
      <w:proofErr w:type="spellStart"/>
      <w:r>
        <w:rPr>
          <w:rFonts w:ascii="Times New Roman" w:eastAsia="Times New Roman" w:hAnsi="Times New Roman" w:cs="Times New Roman"/>
          <w:color w:val="000000"/>
          <w:sz w:val="24"/>
          <w:szCs w:val="24"/>
        </w:rPr>
        <w:t>s.h.</w:t>
      </w:r>
      <w:proofErr w:type="spellEnd"/>
    </w:p>
    <w:p w14:paraId="19DE3FBF" w14:textId="7BDFF2E7"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1-3 </w:t>
      </w:r>
      <w:proofErr w:type="spellStart"/>
      <w:r>
        <w:rPr>
          <w:rFonts w:ascii="Times New Roman" w:eastAsia="Times New Roman" w:hAnsi="Times New Roman" w:cs="Times New Roman"/>
          <w:color w:val="000000"/>
          <w:sz w:val="24"/>
          <w:szCs w:val="24"/>
        </w:rPr>
        <w:t>s.h.</w:t>
      </w:r>
      <w:proofErr w:type="spellEnd"/>
    </w:p>
    <w:p w14:paraId="21210636" w14:textId="0AF7FABF"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65B1C8B" w14:textId="15A41BC9"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STAT 474, Regression and Correlation Analysis, 3 </w:t>
      </w:r>
      <w:proofErr w:type="spellStart"/>
      <w:r>
        <w:rPr>
          <w:rFonts w:ascii="Times New Roman" w:eastAsia="Times New Roman" w:hAnsi="Times New Roman" w:cs="Times New Roman"/>
          <w:color w:val="000000"/>
          <w:sz w:val="24"/>
          <w:szCs w:val="24"/>
        </w:rPr>
        <w:t>s.h.</w:t>
      </w:r>
      <w:proofErr w:type="spellEnd"/>
    </w:p>
    <w:p w14:paraId="5173304B" w14:textId="1BE5847B"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Regression and Correlation Analysis</w:t>
      </w:r>
    </w:p>
    <w:p w14:paraId="4F182452" w14:textId="48B991DC"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Least squares theory; correlation theory; simple, multiple, and stepwise regression; computer assisted model building; and applied problems.</w:t>
      </w:r>
    </w:p>
    <w:p w14:paraId="121D898E" w14:textId="706788BB" w:rsidR="00CF73BA" w:rsidRP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STAT 276 or equivalent</w:t>
      </w:r>
    </w:p>
    <w:p w14:paraId="26E2F13F" w14:textId="77777777" w:rsidR="00CF73BA" w:rsidRDefault="00CF73BA" w:rsidP="00CF73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B107DF2" w14:textId="1BBF7B2F"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Regression and Time Series Analysis</w:t>
      </w:r>
    </w:p>
    <w:p w14:paraId="53CAB487" w14:textId="34EE0198"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Simple and multiple linear regression, variable selection, model adequacy, interpreting regression results; time series modeling and forecasting with autoregressive and moving average models.</w:t>
      </w:r>
    </w:p>
    <w:p w14:paraId="29C00614" w14:textId="7F77089E"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STAT 276 or equivalent and MATH 311 or equivalent</w:t>
      </w:r>
    </w:p>
    <w:p w14:paraId="14929A2D" w14:textId="57315EBA"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C0BF01F" w14:textId="4B93DDFB"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 for New Course</w:t>
      </w:r>
    </w:p>
    <w:p w14:paraId="39BA501F" w14:textId="3BA0874F"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873B792" w14:textId="72AEDD94"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MATH 495, Senior Project in Data Science, 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6 </w:t>
      </w:r>
      <w:proofErr w:type="spellStart"/>
      <w:r>
        <w:rPr>
          <w:rFonts w:ascii="Times New Roman" w:eastAsia="Times New Roman" w:hAnsi="Times New Roman" w:cs="Times New Roman"/>
          <w:color w:val="000000"/>
          <w:sz w:val="24"/>
          <w:szCs w:val="24"/>
        </w:rPr>
        <w:t>s.h.</w:t>
      </w:r>
      <w:proofErr w:type="spellEnd"/>
    </w:p>
    <w:p w14:paraId="6CA7608E" w14:textId="6C3027F0"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E7901E0" w14:textId="0B55B320"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Request for Change of Major</w:t>
      </w:r>
    </w:p>
    <w:p w14:paraId="28036967" w14:textId="25EF571B"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9ED739C" w14:textId="64F47557" w:rsidR="00CF73BA"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Mathematics</w:t>
      </w:r>
    </w:p>
    <w:p w14:paraId="68985F02" w14:textId="77777777" w:rsidR="003D3FD7" w:rsidRDefault="00CF73BA"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457A6D96"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w:t>
      </w:r>
      <w:r>
        <w:rPr>
          <w:rFonts w:ascii="Times New Roman" w:eastAsia="Times New Roman" w:hAnsi="Times New Roman" w:cs="Times New Roman"/>
          <w:color w:val="000000"/>
          <w:sz w:val="24"/>
          <w:szCs w:val="24"/>
        </w:rPr>
        <w:tab/>
        <w:t>Requests for Changes of Options</w:t>
      </w:r>
    </w:p>
    <w:p w14:paraId="76EE93D5"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1370FA8"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Actuarial Science</w:t>
      </w:r>
    </w:p>
    <w:p w14:paraId="6DC1667B"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Data Science and Statistics </w:t>
      </w:r>
    </w:p>
    <w:p w14:paraId="37A4A4EA"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Mathematics</w:t>
      </w:r>
    </w:p>
    <w:p w14:paraId="2EBBF470"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Mathematics – Teacher Education</w:t>
      </w:r>
    </w:p>
    <w:p w14:paraId="6CE18D82"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730DC40"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G.</w:t>
      </w:r>
      <w:r>
        <w:rPr>
          <w:rFonts w:ascii="Times New Roman" w:eastAsia="Times New Roman" w:hAnsi="Times New Roman" w:cs="Times New Roman"/>
          <w:color w:val="000000"/>
          <w:sz w:val="24"/>
          <w:szCs w:val="24"/>
        </w:rPr>
        <w:tab/>
        <w:t>Curricular Requests from the Department of Foreign Languages and Literatures</w:t>
      </w:r>
    </w:p>
    <w:p w14:paraId="5255F21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7604DC1"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of Major</w:t>
      </w:r>
    </w:p>
    <w:p w14:paraId="005407DF"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1BF52B4"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Foreign Languages and Cultures</w:t>
      </w:r>
    </w:p>
    <w:p w14:paraId="0063FDCE"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3595684" w14:textId="4ED8D18B"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Requests for Changes of Options</w:t>
      </w:r>
    </w:p>
    <w:p w14:paraId="635939E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82CAB4A"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French</w:t>
      </w:r>
    </w:p>
    <w:p w14:paraId="79E99060"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Spanish</w:t>
      </w:r>
    </w:p>
    <w:p w14:paraId="1E01E599"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1467F1F" w14:textId="325B2695" w:rsidR="00CF73BA"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H.</w:t>
      </w:r>
      <w:r>
        <w:rPr>
          <w:rFonts w:ascii="Times New Roman" w:eastAsia="Times New Roman" w:hAnsi="Times New Roman" w:cs="Times New Roman"/>
          <w:color w:val="000000"/>
          <w:sz w:val="24"/>
          <w:szCs w:val="24"/>
        </w:rPr>
        <w:tab/>
        <w:t>Curricular Requests from the Department of Counselor Education, College Student Personnel, and Social Work</w:t>
      </w:r>
      <w:r w:rsidR="00CF73BA">
        <w:rPr>
          <w:rFonts w:ascii="Times New Roman" w:eastAsia="Times New Roman" w:hAnsi="Times New Roman" w:cs="Times New Roman"/>
          <w:color w:val="000000"/>
          <w:sz w:val="24"/>
          <w:szCs w:val="24"/>
        </w:rPr>
        <w:tab/>
      </w:r>
    </w:p>
    <w:p w14:paraId="6DE3F333" w14:textId="5CF5D9E5"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5EB51575" w14:textId="3287886F"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of Major</w:t>
      </w:r>
    </w:p>
    <w:p w14:paraId="1489C838" w14:textId="04D2C12C"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24496AA3" w14:textId="36D1C1B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Social Work</w:t>
      </w:r>
    </w:p>
    <w:p w14:paraId="2800F0AE" w14:textId="471E185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6898358A" w14:textId="1D244610"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I.</w:t>
      </w:r>
      <w:r>
        <w:rPr>
          <w:rFonts w:ascii="Times New Roman" w:eastAsia="Times New Roman" w:hAnsi="Times New Roman" w:cs="Times New Roman"/>
          <w:color w:val="000000"/>
          <w:sz w:val="24"/>
          <w:szCs w:val="24"/>
        </w:rPr>
        <w:tab/>
        <w:t>Curricular Requests from the Department of Health and Wellness Services</w:t>
      </w:r>
    </w:p>
    <w:p w14:paraId="75475E3C" w14:textId="13A0933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123BFEFF" w14:textId="1B9D1209" w:rsidR="003D3FD7" w:rsidRDefault="003D3FD7"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EB6AF2">
        <w:rPr>
          <w:rFonts w:ascii="Times New Roman" w:eastAsia="Times New Roman" w:hAnsi="Times New Roman" w:cs="Times New Roman"/>
          <w:color w:val="000000"/>
          <w:sz w:val="24"/>
          <w:szCs w:val="24"/>
        </w:rPr>
        <w:t>Requests for Changes in Catalog Descriptions, Course Titles, Prefixes, and Prerequisites</w:t>
      </w:r>
    </w:p>
    <w:p w14:paraId="171375C9" w14:textId="77777777"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1ED4DA88" w14:textId="789AC2D7"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EOS 310, Environmental Sciences, 3 </w:t>
      </w:r>
      <w:proofErr w:type="spellStart"/>
      <w:r>
        <w:rPr>
          <w:rFonts w:ascii="Times New Roman" w:eastAsia="Times New Roman" w:hAnsi="Times New Roman" w:cs="Times New Roman"/>
          <w:color w:val="000000"/>
          <w:sz w:val="24"/>
          <w:szCs w:val="24"/>
        </w:rPr>
        <w:t>s.h.</w:t>
      </w:r>
      <w:proofErr w:type="spellEnd"/>
    </w:p>
    <w:p w14:paraId="136D9BBF" w14:textId="7B259C41"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EOS 310, Environmental Sciences</w:t>
      </w:r>
    </w:p>
    <w:p w14:paraId="4B64B2BF" w14:textId="7BEF15D5" w:rsidR="00EB6AF2" w:rsidRP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The principles and practices of public health sanitation. Includes discussion of water and air pollution, food and milk </w:t>
      </w:r>
      <w:r>
        <w:rPr>
          <w:rFonts w:ascii="Times New Roman" w:eastAsia="Times New Roman" w:hAnsi="Times New Roman" w:cs="Times New Roman"/>
          <w:bCs/>
          <w:color w:val="000000"/>
          <w:sz w:val="24"/>
          <w:szCs w:val="24"/>
        </w:rPr>
        <w:lastRenderedPageBreak/>
        <w:t xml:space="preserve">sanitation, housing, vector and rodent control, solid </w:t>
      </w:r>
      <w:proofErr w:type="gramStart"/>
      <w:r>
        <w:rPr>
          <w:rFonts w:ascii="Times New Roman" w:eastAsia="Times New Roman" w:hAnsi="Times New Roman" w:cs="Times New Roman"/>
          <w:bCs/>
          <w:color w:val="000000"/>
          <w:sz w:val="24"/>
          <w:szCs w:val="24"/>
        </w:rPr>
        <w:t>wastes</w:t>
      </w:r>
      <w:proofErr w:type="gramEnd"/>
      <w:r>
        <w:rPr>
          <w:rFonts w:ascii="Times New Roman" w:eastAsia="Times New Roman" w:hAnsi="Times New Roman" w:cs="Times New Roman"/>
          <w:bCs/>
          <w:color w:val="000000"/>
          <w:sz w:val="24"/>
          <w:szCs w:val="24"/>
        </w:rPr>
        <w:t xml:space="preserve">, other general sanitation problems, and </w:t>
      </w:r>
      <w:proofErr w:type="spellStart"/>
      <w:r>
        <w:rPr>
          <w:rFonts w:ascii="Times New Roman" w:eastAsia="Times New Roman" w:hAnsi="Times New Roman" w:cs="Times New Roman"/>
          <w:bCs/>
          <w:color w:val="000000"/>
          <w:sz w:val="24"/>
          <w:szCs w:val="24"/>
        </w:rPr>
        <w:t>principles</w:t>
      </w:r>
      <w:proofErr w:type="spellEnd"/>
      <w:r>
        <w:rPr>
          <w:rFonts w:ascii="Times New Roman" w:eastAsia="Times New Roman" w:hAnsi="Times New Roman" w:cs="Times New Roman"/>
          <w:bCs/>
          <w:color w:val="000000"/>
          <w:sz w:val="24"/>
          <w:szCs w:val="24"/>
        </w:rPr>
        <w:t xml:space="preserve"> involved in water and </w:t>
      </w:r>
      <w:proofErr w:type="gramStart"/>
      <w:r>
        <w:rPr>
          <w:rFonts w:ascii="Times New Roman" w:eastAsia="Times New Roman" w:hAnsi="Times New Roman" w:cs="Times New Roman"/>
          <w:bCs/>
          <w:color w:val="000000"/>
          <w:sz w:val="24"/>
          <w:szCs w:val="24"/>
        </w:rPr>
        <w:t>waste water</w:t>
      </w:r>
      <w:proofErr w:type="gramEnd"/>
      <w:r>
        <w:rPr>
          <w:rFonts w:ascii="Times New Roman" w:eastAsia="Times New Roman" w:hAnsi="Times New Roman" w:cs="Times New Roman"/>
          <w:bCs/>
          <w:color w:val="000000"/>
          <w:sz w:val="24"/>
          <w:szCs w:val="24"/>
        </w:rPr>
        <w:t xml:space="preserve"> treatment plant operation. Also considered are local, state, and federal regulations relevant to the sanitary control of the environment.</w:t>
      </w:r>
    </w:p>
    <w:p w14:paraId="49A1D243" w14:textId="4E03F001"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6EFCA0D0" w14:textId="5F53ADAD" w:rsidR="00EB6AF2" w:rsidRDefault="00EB6AF2" w:rsidP="00EB6AF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FA4D72">
        <w:rPr>
          <w:rFonts w:ascii="Times New Roman" w:eastAsia="Times New Roman" w:hAnsi="Times New Roman" w:cs="Times New Roman"/>
          <w:bCs/>
          <w:color w:val="000000"/>
          <w:sz w:val="24"/>
          <w:szCs w:val="24"/>
        </w:rPr>
        <w:t>PH 310, Introduction to Environmental and Occupational Safety</w:t>
      </w:r>
    </w:p>
    <w:p w14:paraId="6B885E8B" w14:textId="4EFB65F8" w:rsidR="00FA4D72" w:rsidRDefault="00FA4D72" w:rsidP="00EB6AF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sidR="00315157">
        <w:rPr>
          <w:rFonts w:ascii="Times New Roman" w:eastAsia="Times New Roman" w:hAnsi="Times New Roman" w:cs="Times New Roman"/>
          <w:bCs/>
          <w:color w:val="000000"/>
          <w:sz w:val="24"/>
          <w:szCs w:val="24"/>
        </w:rPr>
        <w:t xml:space="preserve">Principles and practices of public health sanitation </w:t>
      </w:r>
      <w:proofErr w:type="gramStart"/>
      <w:r w:rsidR="00315157">
        <w:rPr>
          <w:rFonts w:ascii="Times New Roman" w:eastAsia="Times New Roman" w:hAnsi="Times New Roman" w:cs="Times New Roman"/>
          <w:bCs/>
          <w:color w:val="000000"/>
          <w:sz w:val="24"/>
          <w:szCs w:val="24"/>
        </w:rPr>
        <w:t>including</w:t>
      </w:r>
      <w:proofErr w:type="gramEnd"/>
      <w:r w:rsidR="00315157">
        <w:rPr>
          <w:rFonts w:ascii="Times New Roman" w:eastAsia="Times New Roman" w:hAnsi="Times New Roman" w:cs="Times New Roman"/>
          <w:bCs/>
          <w:color w:val="000000"/>
          <w:sz w:val="24"/>
          <w:szCs w:val="24"/>
        </w:rPr>
        <w:t xml:space="preserve"> water and air pollution, food and milk safety, housing, vector and rodent control, solid wastes, and other sanitation problems. Local, state, and federal regulations relevant to sanitary control of the environment presented.</w:t>
      </w:r>
    </w:p>
    <w:p w14:paraId="79E0E3A7" w14:textId="79201B34" w:rsidR="00F44095" w:rsidRPr="00BC3602" w:rsidRDefault="00F44095" w:rsidP="00F4409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color w:val="000000"/>
          <w:sz w:val="24"/>
          <w:szCs w:val="24"/>
        </w:rPr>
      </w:pPr>
    </w:p>
    <w:p w14:paraId="347E7500" w14:textId="703F4AE2" w:rsidR="00F44095" w:rsidRDefault="00F44095" w:rsidP="00F44095">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b.</w:t>
      </w:r>
      <w:r>
        <w:rPr>
          <w:rFonts w:ascii="Times New Roman" w:eastAsia="Times New Roman" w:hAnsi="Times New Roman" w:cs="Times New Roman"/>
          <w:bCs/>
          <w:color w:val="000000"/>
          <w:sz w:val="24"/>
          <w:szCs w:val="24"/>
        </w:rPr>
        <w:tab/>
      </w:r>
      <w:r w:rsidR="00062B04">
        <w:rPr>
          <w:rFonts w:ascii="Times New Roman" w:eastAsia="Times New Roman" w:hAnsi="Times New Roman" w:cs="Times New Roman"/>
          <w:bCs/>
          <w:color w:val="000000"/>
          <w:sz w:val="24"/>
          <w:szCs w:val="24"/>
        </w:rPr>
        <w:t xml:space="preserve">HE 325, Multicultural Health Issues, 3 </w:t>
      </w:r>
      <w:proofErr w:type="spellStart"/>
      <w:r w:rsidR="00062B04">
        <w:rPr>
          <w:rFonts w:ascii="Times New Roman" w:eastAsia="Times New Roman" w:hAnsi="Times New Roman" w:cs="Times New Roman"/>
          <w:bCs/>
          <w:color w:val="000000"/>
          <w:sz w:val="24"/>
          <w:szCs w:val="24"/>
        </w:rPr>
        <w:t>s.h.</w:t>
      </w:r>
      <w:proofErr w:type="spellEnd"/>
    </w:p>
    <w:p w14:paraId="590CEB13" w14:textId="27DF1832" w:rsidR="00062B04" w:rsidRDefault="00062B04" w:rsidP="00062B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HE 325, Multicultural Health Issues</w:t>
      </w:r>
    </w:p>
    <w:p w14:paraId="09072180" w14:textId="59A87522" w:rsidR="00BC3602" w:rsidRDefault="00BC3602" w:rsidP="00062B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 survey of health issues that specifically affect African Americans, American Indians, Hispanics, Asian Americans, and others. Health related lifestyles, behaviors, and prevention interventions will be emphasized.</w:t>
      </w:r>
    </w:p>
    <w:p w14:paraId="29DC2875" w14:textId="27116AAE" w:rsidR="00BC3602" w:rsidRPr="00BC3602" w:rsidRDefault="00BC3602" w:rsidP="00062B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HE 120, 121, 123, or permission of instructor</w:t>
      </w:r>
    </w:p>
    <w:p w14:paraId="5FD8F9C0" w14:textId="77777777" w:rsidR="00062B04" w:rsidRDefault="00062B04" w:rsidP="00062B0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FA31B08" w14:textId="57103BFB" w:rsidR="00062B04" w:rsidRDefault="00062B04" w:rsidP="00062B0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325, Multicultural Population Health</w:t>
      </w:r>
    </w:p>
    <w:p w14:paraId="59E25ED6" w14:textId="5920F8C0" w:rsidR="00BC3602" w:rsidRDefault="00BC3602" w:rsidP="00062B0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The concepts of population-based health behaviors, and the basic processes, approaches, and interventions that identify and address the major health-related needs and concerns in different races, ethnicities, and cultures.</w:t>
      </w:r>
    </w:p>
    <w:p w14:paraId="009A903F" w14:textId="5C442910" w:rsidR="00BC3602" w:rsidRDefault="00BC3602" w:rsidP="00062B04">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PH 211 or KIN 170 or permission of instructor</w:t>
      </w:r>
    </w:p>
    <w:p w14:paraId="113CD2AA" w14:textId="77777777" w:rsidR="00BC3602" w:rsidRDefault="00BC3602" w:rsidP="00BC360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42ABF09B" w14:textId="5ACE250A" w:rsidR="00BC3602" w:rsidRDefault="00BC3602" w:rsidP="00BC3602">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c.</w:t>
      </w:r>
      <w:r>
        <w:rPr>
          <w:rFonts w:ascii="Times New Roman" w:eastAsia="Times New Roman" w:hAnsi="Times New Roman" w:cs="Times New Roman"/>
          <w:bCs/>
          <w:color w:val="000000"/>
          <w:sz w:val="24"/>
          <w:szCs w:val="24"/>
        </w:rPr>
        <w:tab/>
      </w:r>
      <w:r w:rsidR="00351953">
        <w:rPr>
          <w:rFonts w:ascii="Times New Roman" w:eastAsia="Times New Roman" w:hAnsi="Times New Roman" w:cs="Times New Roman"/>
          <w:bCs/>
          <w:color w:val="000000"/>
          <w:sz w:val="24"/>
          <w:szCs w:val="24"/>
        </w:rPr>
        <w:t xml:space="preserve">HS 211, Principles of Health Sciences, 3 </w:t>
      </w:r>
      <w:proofErr w:type="spellStart"/>
      <w:r w:rsidR="00351953">
        <w:rPr>
          <w:rFonts w:ascii="Times New Roman" w:eastAsia="Times New Roman" w:hAnsi="Times New Roman" w:cs="Times New Roman"/>
          <w:bCs/>
          <w:color w:val="000000"/>
          <w:sz w:val="24"/>
          <w:szCs w:val="24"/>
        </w:rPr>
        <w:t>s.h.</w:t>
      </w:r>
      <w:proofErr w:type="spellEnd"/>
    </w:p>
    <w:p w14:paraId="43DC0970" w14:textId="0D8B693E"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211, Principles of Health Science</w:t>
      </w:r>
    </w:p>
    <w:p w14:paraId="73779C65" w14:textId="20457070"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An introduction which emphasizes history, sociology, careers, and resources in community health and the interaction between school and community health programs. Also includes an overview of major community health programs.</w:t>
      </w:r>
    </w:p>
    <w:p w14:paraId="02C19244" w14:textId="2D92A778" w:rsidR="00351953" w:rsidRP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HE 120 (or its equivalent) or permission of instructor</w:t>
      </w:r>
    </w:p>
    <w:p w14:paraId="1F2B00F9" w14:textId="77777777"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6B62EBCC" w14:textId="546FDF3C"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211, Principles of Public Health</w:t>
      </w:r>
    </w:p>
    <w:p w14:paraId="2B3D2397" w14:textId="00CBD50F"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An introduction to public health which emphasizes its core values, concepts, history, careers, and resources in health behaviors Also includes an overview of major public health programs.</w:t>
      </w:r>
    </w:p>
    <w:p w14:paraId="2D378F65" w14:textId="6D3F4FFA"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None </w:t>
      </w:r>
    </w:p>
    <w:p w14:paraId="6B9CC1F6" w14:textId="77777777"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1800C2FF" w14:textId="7CE974BD"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d.</w:t>
      </w:r>
      <w:r>
        <w:rPr>
          <w:rFonts w:ascii="Times New Roman" w:eastAsia="Times New Roman" w:hAnsi="Times New Roman" w:cs="Times New Roman"/>
          <w:bCs/>
          <w:color w:val="000000"/>
          <w:sz w:val="24"/>
          <w:szCs w:val="24"/>
        </w:rPr>
        <w:tab/>
        <w:t xml:space="preserve">HS 370, Research Methods in Health Sciences, 3 </w:t>
      </w:r>
      <w:proofErr w:type="spellStart"/>
      <w:r>
        <w:rPr>
          <w:rFonts w:ascii="Times New Roman" w:eastAsia="Times New Roman" w:hAnsi="Times New Roman" w:cs="Times New Roman"/>
          <w:bCs/>
          <w:color w:val="000000"/>
          <w:sz w:val="24"/>
          <w:szCs w:val="24"/>
        </w:rPr>
        <w:t>s.h.</w:t>
      </w:r>
      <w:proofErr w:type="spellEnd"/>
    </w:p>
    <w:p w14:paraId="6002E40D" w14:textId="29D84340"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370, Research Methods in Health Sciences</w:t>
      </w:r>
    </w:p>
    <w:p w14:paraId="6B3112E9" w14:textId="5357BB97"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The process of evaluating, planning, and organizing research studies for solving problems </w:t>
      </w:r>
      <w:proofErr w:type="gramStart"/>
      <w:r>
        <w:rPr>
          <w:rFonts w:ascii="Times New Roman" w:eastAsia="Times New Roman" w:hAnsi="Times New Roman" w:cs="Times New Roman"/>
          <w:bCs/>
          <w:color w:val="000000"/>
          <w:sz w:val="24"/>
          <w:szCs w:val="24"/>
        </w:rPr>
        <w:t>unique</w:t>
      </w:r>
      <w:proofErr w:type="gramEnd"/>
      <w:r>
        <w:rPr>
          <w:rFonts w:ascii="Times New Roman" w:eastAsia="Times New Roman" w:hAnsi="Times New Roman" w:cs="Times New Roman"/>
          <w:bCs/>
          <w:color w:val="000000"/>
          <w:sz w:val="24"/>
          <w:szCs w:val="24"/>
        </w:rPr>
        <w:t xml:space="preserve"> to health sciences. Introduction to the application of </w:t>
      </w:r>
      <w:proofErr w:type="gramStart"/>
      <w:r>
        <w:rPr>
          <w:rFonts w:ascii="Times New Roman" w:eastAsia="Times New Roman" w:hAnsi="Times New Roman" w:cs="Times New Roman"/>
          <w:bCs/>
          <w:color w:val="000000"/>
          <w:sz w:val="24"/>
          <w:szCs w:val="24"/>
        </w:rPr>
        <w:t>the scientific method</w:t>
      </w:r>
      <w:proofErr w:type="gramEnd"/>
      <w:r>
        <w:rPr>
          <w:rFonts w:ascii="Times New Roman" w:eastAsia="Times New Roman" w:hAnsi="Times New Roman" w:cs="Times New Roman"/>
          <w:bCs/>
          <w:color w:val="000000"/>
          <w:sz w:val="24"/>
          <w:szCs w:val="24"/>
        </w:rPr>
        <w:t xml:space="preserve"> and statistics in health sciences research.</w:t>
      </w:r>
    </w:p>
    <w:p w14:paraId="741D8E96" w14:textId="4F62FF16" w:rsidR="00351953" w:rsidRP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ENG 280, STAT 171, and junior standing</w:t>
      </w:r>
    </w:p>
    <w:p w14:paraId="46836013" w14:textId="77777777" w:rsidR="00351953" w:rsidRDefault="00351953" w:rsidP="0035195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69F3B2B1" w14:textId="155F3CE9"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370, Research Methods in Public Health</w:t>
      </w:r>
    </w:p>
    <w:p w14:paraId="04D55EE7" w14:textId="23127F01"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The basic concepts, methods, and tools of public health data collection, use, and analysis. Introduction to the application of the scientific method and statistics in health behavior research with an emphasis on the importance of evidence-based approaches.</w:t>
      </w:r>
    </w:p>
    <w:p w14:paraId="4E69DB52" w14:textId="5DBEB38C"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ENG 280, STAT 171, and junior standing or permission of instructor</w:t>
      </w:r>
    </w:p>
    <w:p w14:paraId="6F46A2A0" w14:textId="77777777"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59F78AD" w14:textId="372DD34F" w:rsidR="00351953" w:rsidRDefault="00351953" w:rsidP="003519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e.</w:t>
      </w:r>
      <w:r>
        <w:rPr>
          <w:rFonts w:ascii="Times New Roman" w:eastAsia="Times New Roman" w:hAnsi="Times New Roman" w:cs="Times New Roman"/>
          <w:bCs/>
          <w:color w:val="000000"/>
          <w:sz w:val="24"/>
          <w:szCs w:val="24"/>
        </w:rPr>
        <w:tab/>
      </w:r>
      <w:r w:rsidR="008A3347">
        <w:rPr>
          <w:rFonts w:ascii="Times New Roman" w:eastAsia="Times New Roman" w:hAnsi="Times New Roman" w:cs="Times New Roman"/>
          <w:bCs/>
          <w:color w:val="000000"/>
          <w:sz w:val="24"/>
          <w:szCs w:val="24"/>
        </w:rPr>
        <w:t xml:space="preserve">HS 400, Grant Writing, 3 </w:t>
      </w:r>
      <w:proofErr w:type="spellStart"/>
      <w:r w:rsidR="008A3347">
        <w:rPr>
          <w:rFonts w:ascii="Times New Roman" w:eastAsia="Times New Roman" w:hAnsi="Times New Roman" w:cs="Times New Roman"/>
          <w:bCs/>
          <w:color w:val="000000"/>
          <w:sz w:val="24"/>
          <w:szCs w:val="24"/>
        </w:rPr>
        <w:t>s.h.</w:t>
      </w:r>
      <w:proofErr w:type="spellEnd"/>
    </w:p>
    <w:p w14:paraId="01C3B728" w14:textId="7D03F664"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400</w:t>
      </w:r>
    </w:p>
    <w:p w14:paraId="37D0235D" w14:textId="17B4DD8D" w:rsidR="008A3347" w:rsidRP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Focuses on skills and techniques necessary to research and write grant proposals for nonprofit organizations, businesses, and government agencies.</w:t>
      </w:r>
    </w:p>
    <w:p w14:paraId="7520650D" w14:textId="77777777"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C5626CA" w14:textId="3EBCCB85"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400</w:t>
      </w:r>
    </w:p>
    <w:p w14:paraId="037BA90C" w14:textId="6AE467D8"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Introduction to the skills and techniques necessary to research and write grant proposals for nonprofit organizations, businesses, and government agencies for improving health behavior programs/services.</w:t>
      </w:r>
    </w:p>
    <w:p w14:paraId="19A2C384" w14:textId="77777777"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0FBD39D6" w14:textId="197C9678"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f.</w:t>
      </w:r>
      <w:r>
        <w:rPr>
          <w:rFonts w:ascii="Times New Roman" w:eastAsia="Times New Roman" w:hAnsi="Times New Roman" w:cs="Times New Roman"/>
          <w:bCs/>
          <w:color w:val="000000"/>
          <w:sz w:val="24"/>
          <w:szCs w:val="24"/>
        </w:rPr>
        <w:tab/>
        <w:t xml:space="preserve">HS 410, Human Diseases, 3 </w:t>
      </w:r>
      <w:proofErr w:type="spellStart"/>
      <w:r>
        <w:rPr>
          <w:rFonts w:ascii="Times New Roman" w:eastAsia="Times New Roman" w:hAnsi="Times New Roman" w:cs="Times New Roman"/>
          <w:bCs/>
          <w:color w:val="000000"/>
          <w:sz w:val="24"/>
          <w:szCs w:val="24"/>
        </w:rPr>
        <w:t>s.h.</w:t>
      </w:r>
      <w:proofErr w:type="spellEnd"/>
    </w:p>
    <w:p w14:paraId="0E6E141E" w14:textId="03EA5B6E"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410</w:t>
      </w:r>
    </w:p>
    <w:p w14:paraId="06D66DA2" w14:textId="2BC8A817" w:rsidR="008A3347" w:rsidRP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An overview of human diseases commonly affecting humans. Emphasis on organic, systemic, disseminated, and multisystem diseases. Generic, behavioral, and environmental approaches will be applied.</w:t>
      </w:r>
    </w:p>
    <w:p w14:paraId="479A1815" w14:textId="77777777"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30068A75" w14:textId="1B2F2062"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410</w:t>
      </w:r>
    </w:p>
    <w:p w14:paraId="36607BE9" w14:textId="3689F999"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An overview of the science of human health and diseases. Emphasis on the risk factors, populations most </w:t>
      </w:r>
      <w:proofErr w:type="gramStart"/>
      <w:r>
        <w:rPr>
          <w:rFonts w:ascii="Times New Roman" w:eastAsia="Times New Roman" w:hAnsi="Times New Roman" w:cs="Times New Roman"/>
          <w:bCs/>
          <w:color w:val="000000"/>
          <w:sz w:val="24"/>
          <w:szCs w:val="24"/>
        </w:rPr>
        <w:t>effected</w:t>
      </w:r>
      <w:proofErr w:type="gramEnd"/>
      <w:r>
        <w:rPr>
          <w:rFonts w:ascii="Times New Roman" w:eastAsia="Times New Roman" w:hAnsi="Times New Roman" w:cs="Times New Roman"/>
          <w:bCs/>
          <w:color w:val="000000"/>
          <w:sz w:val="24"/>
          <w:szCs w:val="24"/>
        </w:rPr>
        <w:t>, and applicable prevention measures. Promoting and protecting health across the lifespan using behavioral and environmental approaches presented.</w:t>
      </w:r>
    </w:p>
    <w:p w14:paraId="394EF542" w14:textId="77777777"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64820A72" w14:textId="39948377"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g.</w:t>
      </w:r>
      <w:r>
        <w:rPr>
          <w:rFonts w:ascii="Times New Roman" w:eastAsia="Times New Roman" w:hAnsi="Times New Roman" w:cs="Times New Roman"/>
          <w:bCs/>
          <w:color w:val="000000"/>
          <w:sz w:val="24"/>
          <w:szCs w:val="24"/>
        </w:rPr>
        <w:tab/>
        <w:t xml:space="preserve">HS 412, Public Health Administration, 3 </w:t>
      </w:r>
      <w:proofErr w:type="spellStart"/>
      <w:r>
        <w:rPr>
          <w:rFonts w:ascii="Times New Roman" w:eastAsia="Times New Roman" w:hAnsi="Times New Roman" w:cs="Times New Roman"/>
          <w:bCs/>
          <w:color w:val="000000"/>
          <w:sz w:val="24"/>
          <w:szCs w:val="24"/>
        </w:rPr>
        <w:t>s.h.</w:t>
      </w:r>
      <w:proofErr w:type="spellEnd"/>
    </w:p>
    <w:p w14:paraId="46E10BF6" w14:textId="572DBA10"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412</w:t>
      </w:r>
    </w:p>
    <w:p w14:paraId="7AD7B73E" w14:textId="3B208E6F"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Overview of administrative responsibilities and organizational patterns of local, state, and national public health agencies including core functions and essential public health services. Includes focus on emergency preparedness and response, performance measurement and improvement, and communication.</w:t>
      </w:r>
    </w:p>
    <w:p w14:paraId="3D31DFF2" w14:textId="3ECDE979" w:rsidR="008A3347" w:rsidRP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12 </w:t>
      </w:r>
      <w:proofErr w:type="spellStart"/>
      <w:r>
        <w:rPr>
          <w:rFonts w:ascii="Times New Roman" w:eastAsia="Times New Roman" w:hAnsi="Times New Roman" w:cs="Times New Roman"/>
          <w:bCs/>
          <w:color w:val="000000"/>
          <w:sz w:val="24"/>
          <w:szCs w:val="24"/>
        </w:rPr>
        <w:t>s.h.</w:t>
      </w:r>
      <w:proofErr w:type="spellEnd"/>
      <w:r>
        <w:rPr>
          <w:rFonts w:ascii="Times New Roman" w:eastAsia="Times New Roman" w:hAnsi="Times New Roman" w:cs="Times New Roman"/>
          <w:bCs/>
          <w:color w:val="000000"/>
          <w:sz w:val="24"/>
          <w:szCs w:val="24"/>
        </w:rPr>
        <w:t xml:space="preserve"> of professional health sciences courses or permission of instructor</w:t>
      </w:r>
    </w:p>
    <w:p w14:paraId="2DA1CC95" w14:textId="77777777" w:rsidR="008A3347" w:rsidRDefault="008A3347" w:rsidP="008A33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4294C56B" w14:textId="54D076E3"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412</w:t>
      </w:r>
    </w:p>
    <w:p w14:paraId="38C75625" w14:textId="7148CCB5"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lastRenderedPageBreak/>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Overview of administrative responsibilities and organizational patterns of local, state, and national public health agencies. Theory and practice as they relate to management positions in public health organizations are addressed. Attention to leadership, ethics, and professionalism included.</w:t>
      </w:r>
    </w:p>
    <w:p w14:paraId="52D24FC9" w14:textId="3F32F21C" w:rsidR="008A3347" w:rsidRDefault="008A3347" w:rsidP="008A334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12 </w:t>
      </w:r>
      <w:proofErr w:type="spellStart"/>
      <w:r>
        <w:rPr>
          <w:rFonts w:ascii="Times New Roman" w:eastAsia="Times New Roman" w:hAnsi="Times New Roman" w:cs="Times New Roman"/>
          <w:bCs/>
          <w:color w:val="000000"/>
          <w:sz w:val="24"/>
          <w:szCs w:val="24"/>
        </w:rPr>
        <w:t>s.h.</w:t>
      </w:r>
      <w:proofErr w:type="spellEnd"/>
      <w:r>
        <w:rPr>
          <w:rFonts w:ascii="Times New Roman" w:eastAsia="Times New Roman" w:hAnsi="Times New Roman" w:cs="Times New Roman"/>
          <w:bCs/>
          <w:color w:val="000000"/>
          <w:sz w:val="24"/>
          <w:szCs w:val="24"/>
        </w:rPr>
        <w:t xml:space="preserve"> of professional public health courses or permission of instructor</w:t>
      </w:r>
    </w:p>
    <w:p w14:paraId="42279F89" w14:textId="77777777" w:rsidR="00B57593" w:rsidRDefault="00B57593" w:rsidP="00B5759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3B4EFBAF" w14:textId="23E4A512" w:rsidR="00B57593" w:rsidRDefault="00B57593" w:rsidP="00B5759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h.</w:t>
      </w:r>
      <w:r>
        <w:rPr>
          <w:rFonts w:ascii="Times New Roman" w:eastAsia="Times New Roman" w:hAnsi="Times New Roman" w:cs="Times New Roman"/>
          <w:bCs/>
          <w:color w:val="000000"/>
          <w:sz w:val="24"/>
          <w:szCs w:val="24"/>
        </w:rPr>
        <w:tab/>
        <w:t>HS 479, Health Sciences Pre-</w:t>
      </w:r>
      <w:proofErr w:type="spellStart"/>
      <w:r>
        <w:rPr>
          <w:rFonts w:ascii="Times New Roman" w:eastAsia="Times New Roman" w:hAnsi="Times New Roman" w:cs="Times New Roman"/>
          <w:bCs/>
          <w:color w:val="000000"/>
          <w:sz w:val="24"/>
          <w:szCs w:val="24"/>
        </w:rPr>
        <w:t>Internshp</w:t>
      </w:r>
      <w:proofErr w:type="spellEnd"/>
      <w:r>
        <w:rPr>
          <w:rFonts w:ascii="Times New Roman" w:eastAsia="Times New Roman" w:hAnsi="Times New Roman" w:cs="Times New Roman"/>
          <w:bCs/>
          <w:color w:val="000000"/>
          <w:sz w:val="24"/>
          <w:szCs w:val="24"/>
        </w:rPr>
        <w:t xml:space="preserve">, 1 </w:t>
      </w:r>
      <w:proofErr w:type="spellStart"/>
      <w:r>
        <w:rPr>
          <w:rFonts w:ascii="Times New Roman" w:eastAsia="Times New Roman" w:hAnsi="Times New Roman" w:cs="Times New Roman"/>
          <w:bCs/>
          <w:color w:val="000000"/>
          <w:sz w:val="24"/>
          <w:szCs w:val="24"/>
        </w:rPr>
        <w:t>s.h.</w:t>
      </w:r>
      <w:proofErr w:type="spellEnd"/>
    </w:p>
    <w:p w14:paraId="048AB825" w14:textId="1ABE5D16" w:rsidR="00B57593" w:rsidRDefault="00B57593" w:rsidP="00B575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 479, Health Sciences Pre-Internship</w:t>
      </w:r>
    </w:p>
    <w:p w14:paraId="093F1847" w14:textId="432E4752" w:rsidR="00B57593" w:rsidRDefault="00B57593" w:rsidP="00B575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Developing professional application materials required for </w:t>
      </w:r>
      <w:proofErr w:type="gramStart"/>
      <w:r>
        <w:rPr>
          <w:rFonts w:ascii="Times New Roman" w:eastAsia="Times New Roman" w:hAnsi="Times New Roman" w:cs="Times New Roman"/>
          <w:bCs/>
          <w:color w:val="000000"/>
          <w:sz w:val="24"/>
          <w:szCs w:val="24"/>
        </w:rPr>
        <w:t>internship</w:t>
      </w:r>
      <w:proofErr w:type="gramEnd"/>
      <w:r>
        <w:rPr>
          <w:rFonts w:ascii="Times New Roman" w:eastAsia="Times New Roman" w:hAnsi="Times New Roman" w:cs="Times New Roman"/>
          <w:bCs/>
          <w:color w:val="000000"/>
          <w:sz w:val="24"/>
          <w:szCs w:val="24"/>
        </w:rPr>
        <w:t>, investigating potential internships, and emphasizing interview and job search skills. To be taken the semester preceding the internship.</w:t>
      </w:r>
    </w:p>
    <w:p w14:paraId="7BBED87D" w14:textId="46011B09" w:rsidR="009259A8" w:rsidRPr="00B57593" w:rsidRDefault="009259A8" w:rsidP="00B575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HSM 314 or HS 370, senior standing, and </w:t>
      </w:r>
      <w:proofErr w:type="gramStart"/>
      <w:r>
        <w:rPr>
          <w:rFonts w:ascii="Times New Roman" w:eastAsia="Times New Roman" w:hAnsi="Times New Roman" w:cs="Times New Roman"/>
          <w:bCs/>
          <w:color w:val="000000"/>
          <w:sz w:val="24"/>
          <w:szCs w:val="24"/>
        </w:rPr>
        <w:t>major</w:t>
      </w:r>
      <w:proofErr w:type="gramEnd"/>
      <w:r>
        <w:rPr>
          <w:rFonts w:ascii="Times New Roman" w:eastAsia="Times New Roman" w:hAnsi="Times New Roman" w:cs="Times New Roman"/>
          <w:bCs/>
          <w:color w:val="000000"/>
          <w:sz w:val="24"/>
          <w:szCs w:val="24"/>
        </w:rPr>
        <w:t xml:space="preserve"> in Health Services Management or Public Health</w:t>
      </w:r>
    </w:p>
    <w:p w14:paraId="06347189" w14:textId="77777777" w:rsidR="00B57593" w:rsidRDefault="00B57593" w:rsidP="00B575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8C71950" w14:textId="4E561279" w:rsidR="00B57593" w:rsidRDefault="00B57593" w:rsidP="00B5759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179, Pre-Internship for Public Health and Nutrition</w:t>
      </w:r>
    </w:p>
    <w:p w14:paraId="103993AC" w14:textId="3376F9B8" w:rsidR="00B57593" w:rsidRDefault="00B57593" w:rsidP="00B5759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i/>
          <w:i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Developing professional application materials required for </w:t>
      </w:r>
      <w:proofErr w:type="gramStart"/>
      <w:r>
        <w:rPr>
          <w:rFonts w:ascii="Times New Roman" w:eastAsia="Times New Roman" w:hAnsi="Times New Roman" w:cs="Times New Roman"/>
          <w:bCs/>
          <w:color w:val="000000"/>
          <w:sz w:val="24"/>
          <w:szCs w:val="24"/>
        </w:rPr>
        <w:t>internship</w:t>
      </w:r>
      <w:proofErr w:type="gramEnd"/>
      <w:r>
        <w:rPr>
          <w:rFonts w:ascii="Times New Roman" w:eastAsia="Times New Roman" w:hAnsi="Times New Roman" w:cs="Times New Roman"/>
          <w:bCs/>
          <w:color w:val="000000"/>
          <w:sz w:val="24"/>
          <w:szCs w:val="24"/>
        </w:rPr>
        <w:t xml:space="preserve">, investigating potential internships, and emphasizing interviewing and job search skills. </w:t>
      </w:r>
      <w:r>
        <w:rPr>
          <w:rFonts w:ascii="Times New Roman" w:eastAsia="Times New Roman" w:hAnsi="Times New Roman" w:cs="Times New Roman"/>
          <w:bCs/>
          <w:i/>
          <w:iCs/>
          <w:color w:val="000000"/>
          <w:sz w:val="24"/>
          <w:szCs w:val="24"/>
        </w:rPr>
        <w:t>Not open to students with credit in NUTR 438</w:t>
      </w:r>
      <w:r w:rsidR="009259A8">
        <w:rPr>
          <w:rFonts w:ascii="Times New Roman" w:eastAsia="Times New Roman" w:hAnsi="Times New Roman" w:cs="Times New Roman"/>
          <w:bCs/>
          <w:i/>
          <w:iCs/>
          <w:color w:val="000000"/>
          <w:sz w:val="24"/>
          <w:szCs w:val="24"/>
        </w:rPr>
        <w:t>.</w:t>
      </w:r>
    </w:p>
    <w:p w14:paraId="7AE98D1A" w14:textId="38E37D59" w:rsidR="009259A8" w:rsidRDefault="009259A8" w:rsidP="00B5759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i/>
          <w:iCs/>
          <w:color w:val="000000"/>
          <w:sz w:val="24"/>
          <w:szCs w:val="24"/>
        </w:rPr>
        <w:tab/>
      </w:r>
      <w:r>
        <w:rPr>
          <w:rFonts w:ascii="Times New Roman" w:eastAsia="Times New Roman" w:hAnsi="Times New Roman" w:cs="Times New Roman"/>
          <w:bCs/>
          <w:i/>
          <w:i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Junior standing or permission of instructor</w:t>
      </w:r>
    </w:p>
    <w:p w14:paraId="39089E43" w14:textId="77777777"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AAD062A" w14:textId="7B33F52B"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i</w:t>
      </w:r>
      <w:proofErr w:type="spellEnd"/>
      <w:r>
        <w:rPr>
          <w:rFonts w:ascii="Times New Roman" w:eastAsia="Times New Roman" w:hAnsi="Times New Roman" w:cs="Times New Roman"/>
          <w:bCs/>
          <w:color w:val="000000"/>
          <w:sz w:val="24"/>
          <w:szCs w:val="24"/>
        </w:rPr>
        <w:t>.</w:t>
      </w:r>
      <w:r>
        <w:rPr>
          <w:rFonts w:ascii="Times New Roman" w:eastAsia="Times New Roman" w:hAnsi="Times New Roman" w:cs="Times New Roman"/>
          <w:bCs/>
          <w:color w:val="000000"/>
          <w:sz w:val="24"/>
          <w:szCs w:val="24"/>
        </w:rPr>
        <w:tab/>
        <w:t xml:space="preserve">HS 490, Professional Internship, 9-12 </w:t>
      </w:r>
      <w:proofErr w:type="spellStart"/>
      <w:r>
        <w:rPr>
          <w:rFonts w:ascii="Times New Roman" w:eastAsia="Times New Roman" w:hAnsi="Times New Roman" w:cs="Times New Roman"/>
          <w:bCs/>
          <w:color w:val="000000"/>
          <w:sz w:val="24"/>
          <w:szCs w:val="24"/>
        </w:rPr>
        <w:t>s.h.</w:t>
      </w:r>
      <w:proofErr w:type="spellEnd"/>
    </w:p>
    <w:p w14:paraId="1F4FDF15" w14:textId="3A201BA3"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HS 490, Professional Internship, 9-12 </w:t>
      </w:r>
      <w:proofErr w:type="spellStart"/>
      <w:r>
        <w:rPr>
          <w:rFonts w:ascii="Times New Roman" w:eastAsia="Times New Roman" w:hAnsi="Times New Roman" w:cs="Times New Roman"/>
          <w:color w:val="000000"/>
          <w:sz w:val="24"/>
          <w:szCs w:val="24"/>
        </w:rPr>
        <w:t>s.h.</w:t>
      </w:r>
      <w:proofErr w:type="spellEnd"/>
    </w:p>
    <w:p w14:paraId="73AF2DAA" w14:textId="19868C88"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Provides field work experience and knowledge in appropriate community health services programs, under supervision of </w:t>
      </w:r>
      <w:proofErr w:type="gramStart"/>
      <w:r>
        <w:rPr>
          <w:rFonts w:ascii="Times New Roman" w:eastAsia="Times New Roman" w:hAnsi="Times New Roman" w:cs="Times New Roman"/>
          <w:bCs/>
          <w:color w:val="000000"/>
          <w:sz w:val="24"/>
          <w:szCs w:val="24"/>
        </w:rPr>
        <w:t>preceptor</w:t>
      </w:r>
      <w:proofErr w:type="gramEnd"/>
      <w:r>
        <w:rPr>
          <w:rFonts w:ascii="Times New Roman" w:eastAsia="Times New Roman" w:hAnsi="Times New Roman" w:cs="Times New Roman"/>
          <w:bCs/>
          <w:color w:val="000000"/>
          <w:sz w:val="24"/>
          <w:szCs w:val="24"/>
        </w:rPr>
        <w:t xml:space="preserve"> qualified by education and experience.</w:t>
      </w:r>
    </w:p>
    <w:p w14:paraId="228CF6AE" w14:textId="1EDB8EE5" w:rsidR="009259A8" w:rsidRP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HS 479. All coursework must be completed with </w:t>
      </w:r>
      <w:proofErr w:type="gramStart"/>
      <w:r>
        <w:rPr>
          <w:rFonts w:ascii="Times New Roman" w:eastAsia="Times New Roman" w:hAnsi="Times New Roman" w:cs="Times New Roman"/>
          <w:bCs/>
          <w:color w:val="000000"/>
          <w:sz w:val="24"/>
          <w:szCs w:val="24"/>
        </w:rPr>
        <w:t>exception</w:t>
      </w:r>
      <w:proofErr w:type="gramEnd"/>
      <w:r>
        <w:rPr>
          <w:rFonts w:ascii="Times New Roman" w:eastAsia="Times New Roman" w:hAnsi="Times New Roman" w:cs="Times New Roman"/>
          <w:bCs/>
          <w:color w:val="000000"/>
          <w:sz w:val="24"/>
          <w:szCs w:val="24"/>
        </w:rPr>
        <w:t xml:space="preserve"> of 6 </w:t>
      </w:r>
      <w:proofErr w:type="spellStart"/>
      <w:r>
        <w:rPr>
          <w:rFonts w:ascii="Times New Roman" w:eastAsia="Times New Roman" w:hAnsi="Times New Roman" w:cs="Times New Roman"/>
          <w:bCs/>
          <w:color w:val="000000"/>
          <w:sz w:val="24"/>
          <w:szCs w:val="24"/>
        </w:rPr>
        <w:t>s.h.</w:t>
      </w:r>
      <w:proofErr w:type="spellEnd"/>
      <w:r>
        <w:rPr>
          <w:rFonts w:ascii="Times New Roman" w:eastAsia="Times New Roman" w:hAnsi="Times New Roman" w:cs="Times New Roman"/>
          <w:bCs/>
          <w:color w:val="000000"/>
          <w:sz w:val="24"/>
          <w:szCs w:val="24"/>
        </w:rPr>
        <w:t xml:space="preserve"> in the minor or General Education. Must have </w:t>
      </w:r>
      <w:proofErr w:type="gramStart"/>
      <w:r>
        <w:rPr>
          <w:rFonts w:ascii="Times New Roman" w:eastAsia="Times New Roman" w:hAnsi="Times New Roman" w:cs="Times New Roman"/>
          <w:bCs/>
          <w:color w:val="000000"/>
          <w:sz w:val="24"/>
          <w:szCs w:val="24"/>
        </w:rPr>
        <w:t>overall</w:t>
      </w:r>
      <w:proofErr w:type="gramEnd"/>
      <w:r>
        <w:rPr>
          <w:rFonts w:ascii="Times New Roman" w:eastAsia="Times New Roman" w:hAnsi="Times New Roman" w:cs="Times New Roman"/>
          <w:bCs/>
          <w:color w:val="000000"/>
          <w:sz w:val="24"/>
          <w:szCs w:val="24"/>
        </w:rPr>
        <w:t xml:space="preserve"> GPA 2.00 and major GPA 2.50. Graded S/U only.</w:t>
      </w:r>
    </w:p>
    <w:p w14:paraId="79E0F3E3" w14:textId="057FEBFA" w:rsidR="009259A8" w:rsidRP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p>
    <w:p w14:paraId="390F034E" w14:textId="77777777"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562DEED6" w14:textId="7F2FD5DF"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PH 490, Public Health Internship, 6 </w:t>
      </w:r>
      <w:proofErr w:type="spellStart"/>
      <w:r>
        <w:rPr>
          <w:rFonts w:ascii="Times New Roman" w:eastAsia="Times New Roman" w:hAnsi="Times New Roman" w:cs="Times New Roman"/>
          <w:color w:val="000000"/>
          <w:sz w:val="24"/>
          <w:szCs w:val="24"/>
        </w:rPr>
        <w:t>s.h.</w:t>
      </w:r>
      <w:proofErr w:type="spellEnd"/>
    </w:p>
    <w:p w14:paraId="34E58BDC" w14:textId="10F623D0"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Provides field work experience and knowledge in appropriate public health behavior services/programs, under supervision of </w:t>
      </w:r>
      <w:proofErr w:type="gramStart"/>
      <w:r>
        <w:rPr>
          <w:rFonts w:ascii="Times New Roman" w:eastAsia="Times New Roman" w:hAnsi="Times New Roman" w:cs="Times New Roman"/>
          <w:bCs/>
          <w:color w:val="000000"/>
          <w:sz w:val="24"/>
          <w:szCs w:val="24"/>
        </w:rPr>
        <w:t>preceptor</w:t>
      </w:r>
      <w:proofErr w:type="gramEnd"/>
      <w:r>
        <w:rPr>
          <w:rFonts w:ascii="Times New Roman" w:eastAsia="Times New Roman" w:hAnsi="Times New Roman" w:cs="Times New Roman"/>
          <w:bCs/>
          <w:color w:val="000000"/>
          <w:sz w:val="24"/>
          <w:szCs w:val="24"/>
        </w:rPr>
        <w:t xml:space="preserve"> qualified by education and experience.</w:t>
      </w:r>
    </w:p>
    <w:p w14:paraId="641B93C3" w14:textId="23B0CE18"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PH 438 and permission of program coordinator. Must have </w:t>
      </w:r>
      <w:proofErr w:type="gramStart"/>
      <w:r>
        <w:rPr>
          <w:rFonts w:ascii="Times New Roman" w:eastAsia="Times New Roman" w:hAnsi="Times New Roman" w:cs="Times New Roman"/>
          <w:bCs/>
          <w:color w:val="000000"/>
          <w:sz w:val="24"/>
          <w:szCs w:val="24"/>
        </w:rPr>
        <w:t>overall</w:t>
      </w:r>
      <w:proofErr w:type="gramEnd"/>
      <w:r>
        <w:rPr>
          <w:rFonts w:ascii="Times New Roman" w:eastAsia="Times New Roman" w:hAnsi="Times New Roman" w:cs="Times New Roman"/>
          <w:bCs/>
          <w:color w:val="000000"/>
          <w:sz w:val="24"/>
          <w:szCs w:val="24"/>
        </w:rPr>
        <w:t xml:space="preserve"> GPA 2.00 and major GPA 2.50. Graded S/U only.</w:t>
      </w:r>
    </w:p>
    <w:p w14:paraId="1B4C688C" w14:textId="77777777"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6571189A" w14:textId="28A6FB14"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j.</w:t>
      </w:r>
      <w:r>
        <w:rPr>
          <w:rFonts w:ascii="Times New Roman" w:eastAsia="Times New Roman" w:hAnsi="Times New Roman" w:cs="Times New Roman"/>
          <w:bCs/>
          <w:color w:val="000000"/>
          <w:sz w:val="24"/>
          <w:szCs w:val="24"/>
        </w:rPr>
        <w:tab/>
        <w:t>HS/NUTR 407, Methods and Techniques for Health-Related Communication and Education, 3 sh.</w:t>
      </w:r>
    </w:p>
    <w:p w14:paraId="614E2A8A" w14:textId="13FFEDEF"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HS/NUTR 407</w:t>
      </w:r>
    </w:p>
    <w:p w14:paraId="60676630" w14:textId="73BA30C4" w:rsidR="009259A8" w:rsidRP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Theories and methods for changing lifestyle behaviors. Development of professional health communication and education skills.</w:t>
      </w:r>
    </w:p>
    <w:p w14:paraId="28CCFE0D" w14:textId="77777777"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0EC2D1FE" w14:textId="22DE1702"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PH/NUTR 407</w:t>
      </w:r>
    </w:p>
    <w:p w14:paraId="6593E207" w14:textId="24D6A540"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Theories and models for changing lifestyle behaviors. Development of professional health education and promotion skills.</w:t>
      </w:r>
    </w:p>
    <w:p w14:paraId="43AF7C8C" w14:textId="77777777"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E110F1C" w14:textId="77777777"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k.</w:t>
      </w:r>
      <w:r>
        <w:rPr>
          <w:rFonts w:ascii="Times New Roman" w:eastAsia="Times New Roman" w:hAnsi="Times New Roman" w:cs="Times New Roman"/>
          <w:bCs/>
          <w:color w:val="000000"/>
          <w:sz w:val="24"/>
          <w:szCs w:val="24"/>
        </w:rPr>
        <w:tab/>
        <w:t xml:space="preserve">HS/NUTR 408, Community Nutrition and Health Program Development, </w:t>
      </w:r>
    </w:p>
    <w:p w14:paraId="35322E33" w14:textId="5D3D1915"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 xml:space="preserve">3 </w:t>
      </w:r>
      <w:proofErr w:type="spellStart"/>
      <w:r>
        <w:rPr>
          <w:rFonts w:ascii="Times New Roman" w:eastAsia="Times New Roman" w:hAnsi="Times New Roman" w:cs="Times New Roman"/>
          <w:bCs/>
          <w:color w:val="000000"/>
          <w:sz w:val="24"/>
          <w:szCs w:val="24"/>
        </w:rPr>
        <w:t>s.h.</w:t>
      </w:r>
      <w:proofErr w:type="spellEnd"/>
    </w:p>
    <w:p w14:paraId="5A4B9546" w14:textId="56DDE01E"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HS/NUTR 408</w:t>
      </w:r>
    </w:p>
    <w:p w14:paraId="24BC5E48" w14:textId="4784C44D" w:rsidR="00510E9F" w:rsidRDefault="00510E9F"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Development and evaluation of nutrition and health programs for the community. Writing Instruction in the Disciplines (WID) course.</w:t>
      </w:r>
    </w:p>
    <w:p w14:paraId="0EB51936" w14:textId="2B432BE8" w:rsidR="009259A8" w:rsidRDefault="00510E9F"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ENG 180 and 280</w:t>
      </w:r>
      <w:r w:rsidR="009259A8">
        <w:rPr>
          <w:rFonts w:ascii="Times New Roman" w:eastAsia="Times New Roman" w:hAnsi="Times New Roman" w:cs="Times New Roman"/>
          <w:b/>
          <w:color w:val="000000"/>
          <w:sz w:val="24"/>
          <w:szCs w:val="24"/>
        </w:rPr>
        <w:tab/>
      </w:r>
      <w:r w:rsidR="009259A8">
        <w:rPr>
          <w:rFonts w:ascii="Times New Roman" w:eastAsia="Times New Roman" w:hAnsi="Times New Roman" w:cs="Times New Roman"/>
          <w:b/>
          <w:color w:val="000000"/>
          <w:sz w:val="24"/>
          <w:szCs w:val="24"/>
        </w:rPr>
        <w:tab/>
      </w:r>
    </w:p>
    <w:p w14:paraId="24D62AF3" w14:textId="77777777" w:rsidR="009259A8" w:rsidRDefault="009259A8" w:rsidP="009259A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20AA8CF3" w14:textId="16215A04" w:rsidR="009259A8" w:rsidRDefault="009259A8"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PH/NUTR 408</w:t>
      </w:r>
    </w:p>
    <w:p w14:paraId="2DB2BDF0" w14:textId="6E9685F5" w:rsidR="00510E9F" w:rsidRDefault="00510E9F"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Fundamental concepts and features of program planning, including needs assessment, implementation, and evaluation of nutrition and health behavior programs for the community. Writing Instruction in the Disciplines (WID) course.</w:t>
      </w:r>
    </w:p>
    <w:p w14:paraId="09CDCC1D" w14:textId="7912F853" w:rsidR="00510E9F" w:rsidRDefault="00510E9F" w:rsidP="009259A8">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ENG 180 and 280 or permission of instructor</w:t>
      </w:r>
    </w:p>
    <w:p w14:paraId="50E3F49A" w14:textId="77777777" w:rsidR="00510E9F" w:rsidRDefault="00510E9F" w:rsidP="00510E9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0D62B268" w14:textId="17110D38" w:rsidR="00CC6EE1" w:rsidRDefault="00510E9F" w:rsidP="00510E9F">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l.</w:t>
      </w:r>
      <w:r>
        <w:rPr>
          <w:rFonts w:ascii="Times New Roman" w:eastAsia="Times New Roman" w:hAnsi="Times New Roman" w:cs="Times New Roman"/>
          <w:bCs/>
          <w:color w:val="000000"/>
          <w:sz w:val="24"/>
          <w:szCs w:val="24"/>
        </w:rPr>
        <w:tab/>
      </w:r>
      <w:r w:rsidR="00CC6EE1">
        <w:rPr>
          <w:rFonts w:ascii="Times New Roman" w:eastAsia="Times New Roman" w:hAnsi="Times New Roman" w:cs="Times New Roman"/>
          <w:bCs/>
          <w:color w:val="000000"/>
          <w:sz w:val="24"/>
          <w:szCs w:val="24"/>
        </w:rPr>
        <w:t xml:space="preserve">HS/NUTR 411, Principles of Epidemiology and Health Information, 3 </w:t>
      </w:r>
      <w:proofErr w:type="spellStart"/>
      <w:r w:rsidR="00CC6EE1">
        <w:rPr>
          <w:rFonts w:ascii="Times New Roman" w:eastAsia="Times New Roman" w:hAnsi="Times New Roman" w:cs="Times New Roman"/>
          <w:bCs/>
          <w:color w:val="000000"/>
          <w:sz w:val="24"/>
          <w:szCs w:val="24"/>
        </w:rPr>
        <w:t>s.h.</w:t>
      </w:r>
      <w:proofErr w:type="spellEnd"/>
    </w:p>
    <w:p w14:paraId="6CBDF472" w14:textId="1CAC900A" w:rsidR="00CC6EE1" w:rsidRDefault="00CC6EE1" w:rsidP="00CC6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HS/NUTR 411, Principles of Epidemiology and Health Information</w:t>
      </w:r>
    </w:p>
    <w:p w14:paraId="27548E76" w14:textId="15133980" w:rsidR="00CC6EE1" w:rsidRPr="00CC6EE1" w:rsidRDefault="00CC6EE1" w:rsidP="00CC6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Methods of epidemiologic investigation and research. Locating professional literature, </w:t>
      </w:r>
      <w:r w:rsidR="009544D5">
        <w:rPr>
          <w:rFonts w:ascii="Times New Roman" w:eastAsia="Times New Roman" w:hAnsi="Times New Roman" w:cs="Times New Roman"/>
          <w:bCs/>
          <w:color w:val="000000"/>
          <w:sz w:val="24"/>
          <w:szCs w:val="24"/>
        </w:rPr>
        <w:t>evaluating research, and evidence-based practice.</w:t>
      </w:r>
    </w:p>
    <w:p w14:paraId="63E662DC" w14:textId="77777777" w:rsidR="00CC6EE1" w:rsidRPr="00CC6EE1" w:rsidRDefault="00CC6EE1" w:rsidP="00CC6EE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p>
    <w:p w14:paraId="4E57BD96" w14:textId="07EBA1B4" w:rsidR="00CC6EE1" w:rsidRDefault="00CC6EE1" w:rsidP="00CC6EE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PH/NUTR 411, Principles of Epidemiology and Public Health Information</w:t>
      </w:r>
    </w:p>
    <w:p w14:paraId="7431B3CF" w14:textId="1F432D3C" w:rsidR="009544D5" w:rsidRDefault="009544D5" w:rsidP="00CC6EE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Methods of epidemiologic investigation and health behavior research. Locating professional literature, evaluating research, and examining evidence-based practice. Electronic technology used in health fields </w:t>
      </w:r>
      <w:proofErr w:type="gramStart"/>
      <w:r>
        <w:rPr>
          <w:rFonts w:ascii="Times New Roman" w:eastAsia="Times New Roman" w:hAnsi="Times New Roman" w:cs="Times New Roman"/>
          <w:bCs/>
          <w:color w:val="000000"/>
          <w:sz w:val="24"/>
          <w:szCs w:val="24"/>
        </w:rPr>
        <w:t>also</w:t>
      </w:r>
      <w:proofErr w:type="gramEnd"/>
      <w:r>
        <w:rPr>
          <w:rFonts w:ascii="Times New Roman" w:eastAsia="Times New Roman" w:hAnsi="Times New Roman" w:cs="Times New Roman"/>
          <w:bCs/>
          <w:color w:val="000000"/>
          <w:sz w:val="24"/>
          <w:szCs w:val="24"/>
        </w:rPr>
        <w:t xml:space="preserve"> included.</w:t>
      </w:r>
    </w:p>
    <w:p w14:paraId="1B6DA71E" w14:textId="77777777" w:rsidR="00A71BDA" w:rsidRDefault="00A71BDA" w:rsidP="00CC6EE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bCs/>
          <w:color w:val="000000"/>
          <w:sz w:val="24"/>
          <w:szCs w:val="24"/>
        </w:rPr>
      </w:pPr>
    </w:p>
    <w:p w14:paraId="16F53D59" w14:textId="75AF9BF8" w:rsidR="00A71BDA" w:rsidRDefault="00A71BDA" w:rsidP="00CC6EE1">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m.</w:t>
      </w:r>
      <w:r>
        <w:rPr>
          <w:rFonts w:ascii="Times New Roman" w:eastAsia="Times New Roman" w:hAnsi="Times New Roman" w:cs="Times New Roman"/>
          <w:bCs/>
          <w:color w:val="000000"/>
          <w:sz w:val="24"/>
          <w:szCs w:val="24"/>
        </w:rPr>
        <w:tab/>
        <w:t xml:space="preserve">HSM 212, Introduction to US Health Policy, 3 </w:t>
      </w:r>
      <w:proofErr w:type="spellStart"/>
      <w:r>
        <w:rPr>
          <w:rFonts w:ascii="Times New Roman" w:eastAsia="Times New Roman" w:hAnsi="Times New Roman" w:cs="Times New Roman"/>
          <w:bCs/>
          <w:color w:val="000000"/>
          <w:sz w:val="24"/>
          <w:szCs w:val="24"/>
        </w:rPr>
        <w:t>s.h.</w:t>
      </w:r>
      <w:proofErr w:type="spellEnd"/>
    </w:p>
    <w:p w14:paraId="26602BED" w14:textId="0ECA6DD2" w:rsidR="00A71BDA" w:rsidRDefault="00A71BDA" w:rsidP="00A71B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HSM 212, Introduction to US Health Policy</w:t>
      </w:r>
    </w:p>
    <w:p w14:paraId="12AA2832" w14:textId="0659B6EA" w:rsidR="00A71BDA" w:rsidRDefault="00A71BDA" w:rsidP="00A71B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Equips future health services management professionals with a working knowledge of the U.S. health care delivery system. Health policy is analyzed, utilized, and applied in the U.S. health care industry.</w:t>
      </w:r>
    </w:p>
    <w:p w14:paraId="1498FE23" w14:textId="5C9122A4" w:rsidR="00A71BDA" w:rsidRPr="00A71BDA" w:rsidRDefault="00A71BDA" w:rsidP="00A71B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or </w:t>
      </w:r>
      <w:proofErr w:type="spellStart"/>
      <w:r>
        <w:rPr>
          <w:rFonts w:ascii="Times New Roman" w:eastAsia="Times New Roman" w:hAnsi="Times New Roman" w:cs="Times New Roman"/>
          <w:bCs/>
          <w:color w:val="000000"/>
          <w:sz w:val="24"/>
          <w:szCs w:val="24"/>
        </w:rPr>
        <w:t>coreq</w:t>
      </w:r>
      <w:proofErr w:type="spellEnd"/>
      <w:r>
        <w:rPr>
          <w:rFonts w:ascii="Times New Roman" w:eastAsia="Times New Roman" w:hAnsi="Times New Roman" w:cs="Times New Roman"/>
          <w:bCs/>
          <w:color w:val="000000"/>
          <w:sz w:val="24"/>
          <w:szCs w:val="24"/>
        </w:rPr>
        <w:t>: HS 211</w:t>
      </w:r>
    </w:p>
    <w:p w14:paraId="6B8A5EAA" w14:textId="77777777" w:rsidR="00A71BDA" w:rsidRDefault="00A71BDA" w:rsidP="00A71BD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38ABFD23" w14:textId="77777777" w:rsidR="00A71BDA" w:rsidRDefault="00A71BDA" w:rsidP="00A71B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PH 212, Introduction to Health Policy</w:t>
      </w:r>
    </w:p>
    <w:p w14:paraId="0D9D4670" w14:textId="77777777" w:rsidR="00A71BDA" w:rsidRDefault="00A71BDA" w:rsidP="00A71B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Equips future public health professionals with a working knowledge of the U.S. health system and global differences of health systems in other countries. Health policies impacting health behaviors are compared and analyzed.</w:t>
      </w:r>
    </w:p>
    <w:p w14:paraId="6C8E0583" w14:textId="77777777" w:rsidR="00D161B3" w:rsidRDefault="00A71BDA" w:rsidP="00A71BD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None</w:t>
      </w:r>
    </w:p>
    <w:p w14:paraId="1A3094C2" w14:textId="77777777" w:rsidR="00D161B3" w:rsidRDefault="00D161B3" w:rsidP="00D161B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3CAD3494" w14:textId="77777777" w:rsidR="00D161B3" w:rsidRDefault="00D161B3" w:rsidP="00D161B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n.</w:t>
      </w:r>
      <w:r>
        <w:rPr>
          <w:rFonts w:ascii="Times New Roman" w:eastAsia="Times New Roman" w:hAnsi="Times New Roman" w:cs="Times New Roman"/>
          <w:bCs/>
          <w:color w:val="000000"/>
          <w:sz w:val="24"/>
          <w:szCs w:val="24"/>
        </w:rPr>
        <w:tab/>
        <w:t xml:space="preserve">HSM 470, Legal Aspects of Health Services Management, 3 </w:t>
      </w:r>
      <w:proofErr w:type="spellStart"/>
      <w:r>
        <w:rPr>
          <w:rFonts w:ascii="Times New Roman" w:eastAsia="Times New Roman" w:hAnsi="Times New Roman" w:cs="Times New Roman"/>
          <w:bCs/>
          <w:color w:val="000000"/>
          <w:sz w:val="24"/>
          <w:szCs w:val="24"/>
        </w:rPr>
        <w:t>s.h.</w:t>
      </w:r>
      <w:proofErr w:type="spellEnd"/>
    </w:p>
    <w:p w14:paraId="7417DFCA" w14:textId="77777777" w:rsidR="001E5BE7" w:rsidRDefault="00D161B3" w:rsidP="00D161B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Current:</w:t>
      </w:r>
      <w:r>
        <w:rPr>
          <w:rFonts w:ascii="Times New Roman" w:eastAsia="Times New Roman" w:hAnsi="Times New Roman" w:cs="Times New Roman"/>
          <w:b/>
          <w:color w:val="000000"/>
          <w:sz w:val="24"/>
          <w:szCs w:val="24"/>
        </w:rPr>
        <w:tab/>
      </w:r>
      <w:r w:rsidR="001E5BE7">
        <w:rPr>
          <w:rFonts w:ascii="Times New Roman" w:eastAsia="Times New Roman" w:hAnsi="Times New Roman" w:cs="Times New Roman"/>
          <w:color w:val="000000"/>
          <w:sz w:val="24"/>
          <w:szCs w:val="24"/>
        </w:rPr>
        <w:t xml:space="preserve">HSM 470, Legal Aspects of Health Services Management, </w:t>
      </w:r>
    </w:p>
    <w:p w14:paraId="5BC6E502" w14:textId="40741B8D" w:rsidR="00D161B3" w:rsidRDefault="001E5BE7" w:rsidP="00D161B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3 </w:t>
      </w:r>
      <w:proofErr w:type="spellStart"/>
      <w:r>
        <w:rPr>
          <w:rFonts w:ascii="Times New Roman" w:eastAsia="Times New Roman" w:hAnsi="Times New Roman" w:cs="Times New Roman"/>
          <w:color w:val="000000"/>
          <w:sz w:val="24"/>
          <w:szCs w:val="24"/>
        </w:rPr>
        <w:t>s.h.</w:t>
      </w:r>
      <w:proofErr w:type="spellEnd"/>
    </w:p>
    <w:p w14:paraId="776BB462" w14:textId="3651A6B8" w:rsidR="001E5BE7" w:rsidRDefault="001E5BE7" w:rsidP="00D161B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Equips future health services management professionals with a working knowledge of health law. Provides necessary background on a variety of health care topics, preparing students to deal with common legal and practical problems facing health care professionals.</w:t>
      </w:r>
    </w:p>
    <w:p w14:paraId="41289601" w14:textId="416F7FCF" w:rsidR="001E5BE7" w:rsidRPr="001E5BE7" w:rsidRDefault="001E5BE7" w:rsidP="00D161B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HSM 314 and junior standing, or permission of instructor </w:t>
      </w:r>
    </w:p>
    <w:p w14:paraId="16AC5648" w14:textId="77777777" w:rsidR="001E5BE7" w:rsidRDefault="001E5BE7" w:rsidP="00D161B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784C765C" w14:textId="68E7A24A" w:rsidR="00D161B3" w:rsidRDefault="00D161B3" w:rsidP="00D161B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sidR="001E5BE7">
        <w:rPr>
          <w:rFonts w:ascii="Times New Roman" w:eastAsia="Times New Roman" w:hAnsi="Times New Roman" w:cs="Times New Roman"/>
          <w:color w:val="000000"/>
          <w:sz w:val="24"/>
          <w:szCs w:val="24"/>
        </w:rPr>
        <w:t xml:space="preserve">PH 470, Legal Aspects of Public Health, 2 </w:t>
      </w:r>
      <w:proofErr w:type="spellStart"/>
      <w:r w:rsidR="001E5BE7">
        <w:rPr>
          <w:rFonts w:ascii="Times New Roman" w:eastAsia="Times New Roman" w:hAnsi="Times New Roman" w:cs="Times New Roman"/>
          <w:color w:val="000000"/>
          <w:sz w:val="24"/>
          <w:szCs w:val="24"/>
        </w:rPr>
        <w:t>s.h.</w:t>
      </w:r>
      <w:proofErr w:type="spellEnd"/>
    </w:p>
    <w:p w14:paraId="6D130613" w14:textId="537E06A5" w:rsidR="001E5BE7" w:rsidRDefault="001E5BE7" w:rsidP="00D161B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Equips future public health professionals with the basic concepts of legal, ethical, economic, and regulatory dimensions of public health. The roles and responsibilities of different agencies and branches of government are also presented.</w:t>
      </w:r>
    </w:p>
    <w:p w14:paraId="20A768F0" w14:textId="6C86FB9E" w:rsidR="001E5BE7" w:rsidRDefault="001E5BE7" w:rsidP="00D161B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PH 211, or junior standing, or permission of instructor</w:t>
      </w:r>
    </w:p>
    <w:p w14:paraId="0752C107" w14:textId="77777777"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3CE9A49" w14:textId="69BE0410"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o.</w:t>
      </w:r>
      <w:r>
        <w:rPr>
          <w:rFonts w:ascii="Times New Roman" w:eastAsia="Times New Roman" w:hAnsi="Times New Roman" w:cs="Times New Roman"/>
          <w:bCs/>
          <w:color w:val="000000"/>
          <w:sz w:val="24"/>
          <w:szCs w:val="24"/>
        </w:rPr>
        <w:tab/>
        <w:t xml:space="preserve">NUTR 438, Nutrition Pre-Internship, 1 </w:t>
      </w:r>
      <w:proofErr w:type="spellStart"/>
      <w:r>
        <w:rPr>
          <w:rFonts w:ascii="Times New Roman" w:eastAsia="Times New Roman" w:hAnsi="Times New Roman" w:cs="Times New Roman"/>
          <w:bCs/>
          <w:color w:val="000000"/>
          <w:sz w:val="24"/>
          <w:szCs w:val="24"/>
        </w:rPr>
        <w:t>s.h.</w:t>
      </w:r>
      <w:proofErr w:type="spellEnd"/>
    </w:p>
    <w:p w14:paraId="14308689" w14:textId="40ABFC92" w:rsidR="001E5BE7" w:rsidRDefault="001E5BE7" w:rsidP="001E5B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 xml:space="preserve">Nutrition Pre-Internship </w:t>
      </w:r>
    </w:p>
    <w:p w14:paraId="5EC065DE" w14:textId="77603957" w:rsidR="001E5BE7" w:rsidRDefault="001E5BE7" w:rsidP="001E5B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Researching accredited dietetic internships. Complication of DICAS application and other professional documents. </w:t>
      </w:r>
    </w:p>
    <w:p w14:paraId="1CE0C52E" w14:textId="0B39F885" w:rsidR="001E5BE7" w:rsidRPr="001E5BE7" w:rsidRDefault="001E5BE7" w:rsidP="001E5B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xml:space="preserve">: Permission of </w:t>
      </w:r>
      <w:proofErr w:type="spellStart"/>
      <w:r>
        <w:rPr>
          <w:rFonts w:ascii="Times New Roman" w:eastAsia="Times New Roman" w:hAnsi="Times New Roman" w:cs="Times New Roman"/>
          <w:bCs/>
          <w:color w:val="000000"/>
          <w:sz w:val="24"/>
          <w:szCs w:val="24"/>
        </w:rPr>
        <w:t>instuctor</w:t>
      </w:r>
      <w:proofErr w:type="spellEnd"/>
    </w:p>
    <w:p w14:paraId="63B36971" w14:textId="77777777" w:rsidR="001E5BE7" w:rsidRDefault="001E5BE7" w:rsidP="001E5B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p>
    <w:p w14:paraId="24A5F9F5" w14:textId="0232C37F"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Pre-Internship for Public Health and Nutrition</w:t>
      </w:r>
    </w:p>
    <w:p w14:paraId="7281B2AC" w14:textId="66C90325"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Developing professional application materials required for </w:t>
      </w:r>
      <w:proofErr w:type="gramStart"/>
      <w:r>
        <w:rPr>
          <w:rFonts w:ascii="Times New Roman" w:eastAsia="Times New Roman" w:hAnsi="Times New Roman" w:cs="Times New Roman"/>
          <w:bCs/>
          <w:color w:val="000000"/>
          <w:sz w:val="24"/>
          <w:szCs w:val="24"/>
        </w:rPr>
        <w:t>internship</w:t>
      </w:r>
      <w:proofErr w:type="gramEnd"/>
      <w:r>
        <w:rPr>
          <w:rFonts w:ascii="Times New Roman" w:eastAsia="Times New Roman" w:hAnsi="Times New Roman" w:cs="Times New Roman"/>
          <w:bCs/>
          <w:color w:val="000000"/>
          <w:sz w:val="24"/>
          <w:szCs w:val="24"/>
        </w:rPr>
        <w:t xml:space="preserve">, investigating potential internships, and emphasizing interviewing and job search skills. </w:t>
      </w:r>
      <w:r>
        <w:rPr>
          <w:rFonts w:ascii="Times New Roman" w:eastAsia="Times New Roman" w:hAnsi="Times New Roman" w:cs="Times New Roman"/>
          <w:bCs/>
          <w:i/>
          <w:iCs/>
          <w:color w:val="000000"/>
          <w:sz w:val="24"/>
          <w:szCs w:val="24"/>
        </w:rPr>
        <w:t>Not open to students with credit in PH 438.</w:t>
      </w:r>
    </w:p>
    <w:p w14:paraId="07160212" w14:textId="4CCB2265"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roofErr w:type="spellStart"/>
      <w:r>
        <w:rPr>
          <w:rFonts w:ascii="Times New Roman" w:eastAsia="Times New Roman" w:hAnsi="Times New Roman" w:cs="Times New Roman"/>
          <w:bCs/>
          <w:color w:val="000000"/>
          <w:sz w:val="24"/>
          <w:szCs w:val="24"/>
        </w:rPr>
        <w:t>Prereq</w:t>
      </w:r>
      <w:proofErr w:type="spellEnd"/>
      <w:r>
        <w:rPr>
          <w:rFonts w:ascii="Times New Roman" w:eastAsia="Times New Roman" w:hAnsi="Times New Roman" w:cs="Times New Roman"/>
          <w:bCs/>
          <w:color w:val="000000"/>
          <w:sz w:val="24"/>
          <w:szCs w:val="24"/>
        </w:rPr>
        <w:t>: Junior standing or permission of instructor</w:t>
      </w:r>
    </w:p>
    <w:p w14:paraId="3D0F13CB" w14:textId="77777777"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65D9800" w14:textId="4F6E06C5"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2.</w:t>
      </w:r>
      <w:r>
        <w:rPr>
          <w:rFonts w:ascii="Times New Roman" w:eastAsia="Times New Roman" w:hAnsi="Times New Roman" w:cs="Times New Roman"/>
          <w:bCs/>
          <w:color w:val="000000"/>
          <w:sz w:val="24"/>
          <w:szCs w:val="24"/>
        </w:rPr>
        <w:tab/>
        <w:t>Request for Cross-Listing</w:t>
      </w:r>
    </w:p>
    <w:p w14:paraId="54BAD85E" w14:textId="77777777"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1686C538" w14:textId="6C2C586E" w:rsidR="001E5BE7" w:rsidRDefault="001E5BE7"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a.</w:t>
      </w:r>
      <w:r>
        <w:rPr>
          <w:rFonts w:ascii="Times New Roman" w:eastAsia="Times New Roman" w:hAnsi="Times New Roman" w:cs="Times New Roman"/>
          <w:bCs/>
          <w:color w:val="000000"/>
          <w:sz w:val="24"/>
          <w:szCs w:val="24"/>
        </w:rPr>
        <w:tab/>
        <w:t xml:space="preserve">NUTR/PH 438, Pre-Internship for Public Health and Nutrition, 1 </w:t>
      </w:r>
      <w:proofErr w:type="spellStart"/>
      <w:r>
        <w:rPr>
          <w:rFonts w:ascii="Times New Roman" w:eastAsia="Times New Roman" w:hAnsi="Times New Roman" w:cs="Times New Roman"/>
          <w:bCs/>
          <w:color w:val="000000"/>
          <w:sz w:val="24"/>
          <w:szCs w:val="24"/>
        </w:rPr>
        <w:t>s.h.</w:t>
      </w:r>
      <w:proofErr w:type="spellEnd"/>
    </w:p>
    <w:p w14:paraId="33BBB3CD"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F9569F1" w14:textId="69207510"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3.</w:t>
      </w:r>
      <w:r>
        <w:rPr>
          <w:rFonts w:ascii="Times New Roman" w:eastAsia="Times New Roman" w:hAnsi="Times New Roman" w:cs="Times New Roman"/>
          <w:bCs/>
          <w:color w:val="000000"/>
          <w:sz w:val="24"/>
          <w:szCs w:val="24"/>
        </w:rPr>
        <w:tab/>
        <w:t>Requests for New Courses</w:t>
      </w:r>
    </w:p>
    <w:p w14:paraId="04D17430"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E8491B8" w14:textId="0BBC32E2"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a.</w:t>
      </w:r>
      <w:r>
        <w:rPr>
          <w:rFonts w:ascii="Times New Roman" w:eastAsia="Times New Roman" w:hAnsi="Times New Roman" w:cs="Times New Roman"/>
          <w:bCs/>
          <w:color w:val="000000"/>
          <w:sz w:val="24"/>
          <w:szCs w:val="24"/>
        </w:rPr>
        <w:tab/>
        <w:t xml:space="preserve">NUTR 413, Public Health Nutrition, 3 </w:t>
      </w:r>
      <w:proofErr w:type="spellStart"/>
      <w:r>
        <w:rPr>
          <w:rFonts w:ascii="Times New Roman" w:eastAsia="Times New Roman" w:hAnsi="Times New Roman" w:cs="Times New Roman"/>
          <w:bCs/>
          <w:color w:val="000000"/>
          <w:sz w:val="24"/>
          <w:szCs w:val="24"/>
        </w:rPr>
        <w:t>s.h.</w:t>
      </w:r>
      <w:proofErr w:type="spellEnd"/>
    </w:p>
    <w:p w14:paraId="5CC1F199" w14:textId="5F729EAA"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b.</w:t>
      </w:r>
      <w:r>
        <w:rPr>
          <w:rFonts w:ascii="Times New Roman" w:eastAsia="Times New Roman" w:hAnsi="Times New Roman" w:cs="Times New Roman"/>
          <w:bCs/>
          <w:color w:val="000000"/>
          <w:sz w:val="24"/>
          <w:szCs w:val="24"/>
        </w:rPr>
        <w:tab/>
        <w:t xml:space="preserve">PH 430, Health Disparities, 3 </w:t>
      </w:r>
      <w:proofErr w:type="spellStart"/>
      <w:r>
        <w:rPr>
          <w:rFonts w:ascii="Times New Roman" w:eastAsia="Times New Roman" w:hAnsi="Times New Roman" w:cs="Times New Roman"/>
          <w:bCs/>
          <w:color w:val="000000"/>
          <w:sz w:val="24"/>
          <w:szCs w:val="24"/>
        </w:rPr>
        <w:t>s.h.</w:t>
      </w:r>
      <w:proofErr w:type="spellEnd"/>
    </w:p>
    <w:p w14:paraId="1C9836A4"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1FC02206" w14:textId="410BF2E5"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4.</w:t>
      </w:r>
      <w:r>
        <w:rPr>
          <w:rFonts w:ascii="Times New Roman" w:eastAsia="Times New Roman" w:hAnsi="Times New Roman" w:cs="Times New Roman"/>
          <w:bCs/>
          <w:color w:val="000000"/>
          <w:sz w:val="24"/>
          <w:szCs w:val="24"/>
        </w:rPr>
        <w:tab/>
        <w:t>Requests for Additional Emphases</w:t>
      </w:r>
    </w:p>
    <w:p w14:paraId="6C44B518"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0D642801"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a.</w:t>
      </w:r>
      <w:r>
        <w:rPr>
          <w:rFonts w:ascii="Times New Roman" w:eastAsia="Times New Roman" w:hAnsi="Times New Roman" w:cs="Times New Roman"/>
          <w:bCs/>
          <w:color w:val="000000"/>
          <w:sz w:val="24"/>
          <w:szCs w:val="24"/>
        </w:rPr>
        <w:tab/>
        <w:t>Health Services Management</w:t>
      </w:r>
    </w:p>
    <w:p w14:paraId="2CA8636E" w14:textId="235910DE"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b.</w:t>
      </w:r>
      <w:r>
        <w:rPr>
          <w:rFonts w:ascii="Times New Roman" w:eastAsia="Times New Roman" w:hAnsi="Times New Roman" w:cs="Times New Roman"/>
          <w:bCs/>
          <w:color w:val="000000"/>
          <w:sz w:val="24"/>
          <w:szCs w:val="24"/>
        </w:rPr>
        <w:tab/>
        <w:t>Nutrition</w:t>
      </w:r>
    </w:p>
    <w:p w14:paraId="4269FDA0" w14:textId="04F61C94"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c.</w:t>
      </w:r>
      <w:r>
        <w:rPr>
          <w:rFonts w:ascii="Times New Roman" w:eastAsia="Times New Roman" w:hAnsi="Times New Roman" w:cs="Times New Roman"/>
          <w:bCs/>
          <w:color w:val="000000"/>
          <w:sz w:val="24"/>
          <w:szCs w:val="24"/>
        </w:rPr>
        <w:tab/>
        <w:t>Public Health Preparedness</w:t>
      </w:r>
    </w:p>
    <w:p w14:paraId="65FC1668" w14:textId="66A1AD15"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p>
    <w:p w14:paraId="587FF694" w14:textId="194BBAFC"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t>5.</w:t>
      </w:r>
      <w:r>
        <w:rPr>
          <w:rFonts w:ascii="Times New Roman" w:eastAsia="Times New Roman" w:hAnsi="Times New Roman" w:cs="Times New Roman"/>
          <w:bCs/>
          <w:color w:val="000000"/>
          <w:sz w:val="24"/>
          <w:szCs w:val="24"/>
        </w:rPr>
        <w:tab/>
        <w:t>Requests for Changes of Majors</w:t>
      </w:r>
    </w:p>
    <w:p w14:paraId="0480A09B" w14:textId="7777777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C1C02D7" w14:textId="132618D1"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a.</w:t>
      </w:r>
      <w:r>
        <w:rPr>
          <w:rFonts w:ascii="Times New Roman" w:eastAsia="Times New Roman" w:hAnsi="Times New Roman" w:cs="Times New Roman"/>
          <w:bCs/>
          <w:color w:val="000000"/>
          <w:sz w:val="24"/>
          <w:szCs w:val="24"/>
        </w:rPr>
        <w:tab/>
        <w:t>Nutrition and Dietetics</w:t>
      </w:r>
    </w:p>
    <w:p w14:paraId="164D4981" w14:textId="160D58C7" w:rsidR="00CA030B" w:rsidRDefault="00CA030B" w:rsidP="001E5B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b.</w:t>
      </w:r>
      <w:r>
        <w:rPr>
          <w:rFonts w:ascii="Times New Roman" w:eastAsia="Times New Roman" w:hAnsi="Times New Roman" w:cs="Times New Roman"/>
          <w:bCs/>
          <w:color w:val="000000"/>
          <w:sz w:val="24"/>
          <w:szCs w:val="24"/>
        </w:rPr>
        <w:tab/>
        <w:t>Nutrition and Foodservice Management</w:t>
      </w:r>
    </w:p>
    <w:p w14:paraId="00000055" w14:textId="020CD9B5" w:rsidR="00E46DD2" w:rsidRDefault="00CA030B" w:rsidP="00CA030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ab/>
      </w:r>
      <w:r>
        <w:rPr>
          <w:rFonts w:ascii="Times New Roman" w:eastAsia="Times New Roman" w:hAnsi="Times New Roman" w:cs="Times New Roman"/>
          <w:bCs/>
          <w:color w:val="000000"/>
          <w:sz w:val="24"/>
          <w:szCs w:val="24"/>
        </w:rPr>
        <w:tab/>
        <w:t>c.</w:t>
      </w:r>
      <w:r>
        <w:rPr>
          <w:rFonts w:ascii="Times New Roman" w:eastAsia="Times New Roman" w:hAnsi="Times New Roman" w:cs="Times New Roman"/>
          <w:bCs/>
          <w:color w:val="000000"/>
          <w:sz w:val="24"/>
          <w:szCs w:val="24"/>
        </w:rPr>
        <w:tab/>
        <w:t>Public Health</w:t>
      </w:r>
      <w:bookmarkEnd w:id="0"/>
    </w:p>
    <w:p w14:paraId="54497761" w14:textId="77777777" w:rsidR="00CA030B" w:rsidRDefault="00CA030B" w:rsidP="00CA030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6" w14:textId="77777777" w:rsidR="00E46DD2" w:rsidRDefault="00BA5B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Provost’s</w:t>
      </w:r>
      <w:proofErr w:type="gramEnd"/>
      <w:r>
        <w:rPr>
          <w:rFonts w:ascii="Times New Roman" w:eastAsia="Times New Roman" w:hAnsi="Times New Roman" w:cs="Times New Roman"/>
          <w:color w:val="000000"/>
          <w:sz w:val="24"/>
          <w:szCs w:val="24"/>
        </w:rPr>
        <w:t xml:space="preserve"> Report </w:t>
      </w:r>
      <w:r>
        <w:rPr>
          <w:rFonts w:ascii="Times New Roman" w:eastAsia="Times New Roman" w:hAnsi="Times New Roman" w:cs="Times New Roman"/>
          <w:color w:val="000000"/>
          <w:sz w:val="24"/>
          <w:szCs w:val="24"/>
        </w:rPr>
        <w:tab/>
      </w:r>
    </w:p>
    <w:p w14:paraId="00000057" w14:textId="7777777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8" w14:textId="18A12A6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9E47839" w14:textId="1F9AF6DF" w:rsidR="003F0F14" w:rsidRDefault="001D3D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59" w14:textId="77777777" w:rsidR="00E46DD2" w:rsidRDefault="00E46DD2">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00005A" w14:textId="71149FE1" w:rsidR="00E46DD2" w:rsidRDefault="00BA5BB2">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DF0536">
        <w:rPr>
          <w:rFonts w:ascii="Times New Roman" w:eastAsia="Times New Roman" w:hAnsi="Times New Roman" w:cs="Times New Roman"/>
          <w:b/>
          <w:color w:val="000000"/>
          <w:sz w:val="28"/>
          <w:szCs w:val="28"/>
        </w:rPr>
        <w:t>APRIL 10</w:t>
      </w:r>
      <w:r>
        <w:rPr>
          <w:rFonts w:ascii="Times New Roman" w:eastAsia="Times New Roman" w:hAnsi="Times New Roman" w:cs="Times New Roman"/>
          <w:b/>
          <w:color w:val="000000"/>
          <w:sz w:val="28"/>
          <w:szCs w:val="28"/>
        </w:rPr>
        <w:t>, 2025</w:t>
      </w:r>
    </w:p>
    <w:p w14:paraId="0000005B" w14:textId="63228551" w:rsidR="00E46DD2" w:rsidRDefault="00A149FE">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 xml:space="preserve">VIA </w:t>
      </w:r>
      <w:r w:rsidR="00BA5BB2">
        <w:rPr>
          <w:rFonts w:ascii="Times New Roman" w:eastAsia="Times New Roman" w:hAnsi="Times New Roman" w:cs="Times New Roman"/>
          <w:b/>
          <w:color w:val="000000"/>
          <w:sz w:val="28"/>
          <w:szCs w:val="28"/>
        </w:rPr>
        <w:t>ZOOM</w:t>
      </w:r>
      <w:r w:rsidR="00BA5BB2">
        <w:rPr>
          <w:rFonts w:ascii="Calibri" w:eastAsia="Calibri" w:hAnsi="Calibri" w:cs="Calibri"/>
          <w:color w:val="000000"/>
          <w:sz w:val="24"/>
          <w:szCs w:val="24"/>
        </w:rPr>
        <w:t xml:space="preserve"> </w:t>
      </w:r>
    </w:p>
    <w:sectPr w:rsidR="00E46DD2" w:rsidSect="0000487E">
      <w:pgSz w:w="12240" w:h="15840"/>
      <w:pgMar w:top="990" w:right="900" w:bottom="81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D6B6F"/>
    <w:multiLevelType w:val="multilevel"/>
    <w:tmpl w:val="A528748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 w15:restartNumberingAfterBreak="0">
    <w:nsid w:val="709716F4"/>
    <w:multiLevelType w:val="multilevel"/>
    <w:tmpl w:val="8242C47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num w:numId="1" w16cid:durableId="757553688">
    <w:abstractNumId w:val="1"/>
  </w:num>
  <w:num w:numId="2" w16cid:durableId="535505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DD2"/>
    <w:rsid w:val="0000487E"/>
    <w:rsid w:val="00062B04"/>
    <w:rsid w:val="0006699F"/>
    <w:rsid w:val="000728C6"/>
    <w:rsid w:val="000A4353"/>
    <w:rsid w:val="000F58CF"/>
    <w:rsid w:val="001D3D9B"/>
    <w:rsid w:val="001E5BE7"/>
    <w:rsid w:val="001E74BA"/>
    <w:rsid w:val="00201A44"/>
    <w:rsid w:val="00211B07"/>
    <w:rsid w:val="00236F61"/>
    <w:rsid w:val="00253747"/>
    <w:rsid w:val="00271EB8"/>
    <w:rsid w:val="003010D3"/>
    <w:rsid w:val="00315157"/>
    <w:rsid w:val="003178D0"/>
    <w:rsid w:val="003409B4"/>
    <w:rsid w:val="00351953"/>
    <w:rsid w:val="003B4B60"/>
    <w:rsid w:val="003D3FD7"/>
    <w:rsid w:val="003F0F14"/>
    <w:rsid w:val="003F7CCA"/>
    <w:rsid w:val="0043124C"/>
    <w:rsid w:val="004C6E8E"/>
    <w:rsid w:val="00510E9F"/>
    <w:rsid w:val="00515B95"/>
    <w:rsid w:val="00574415"/>
    <w:rsid w:val="005E7306"/>
    <w:rsid w:val="005F6DB3"/>
    <w:rsid w:val="0063438C"/>
    <w:rsid w:val="00642D15"/>
    <w:rsid w:val="00675304"/>
    <w:rsid w:val="00683618"/>
    <w:rsid w:val="00760210"/>
    <w:rsid w:val="00780D20"/>
    <w:rsid w:val="00812D43"/>
    <w:rsid w:val="00894F5F"/>
    <w:rsid w:val="008A3347"/>
    <w:rsid w:val="009259A8"/>
    <w:rsid w:val="009519FD"/>
    <w:rsid w:val="009544D5"/>
    <w:rsid w:val="00A06B32"/>
    <w:rsid w:val="00A149FE"/>
    <w:rsid w:val="00A2719D"/>
    <w:rsid w:val="00A71BDA"/>
    <w:rsid w:val="00A7470B"/>
    <w:rsid w:val="00A871E9"/>
    <w:rsid w:val="00B13B5E"/>
    <w:rsid w:val="00B57593"/>
    <w:rsid w:val="00B97C3E"/>
    <w:rsid w:val="00BA5BB2"/>
    <w:rsid w:val="00BC3602"/>
    <w:rsid w:val="00C73072"/>
    <w:rsid w:val="00C92625"/>
    <w:rsid w:val="00CA030B"/>
    <w:rsid w:val="00CA474F"/>
    <w:rsid w:val="00CC023B"/>
    <w:rsid w:val="00CC6EE1"/>
    <w:rsid w:val="00CD26CE"/>
    <w:rsid w:val="00CF73BA"/>
    <w:rsid w:val="00D05DE8"/>
    <w:rsid w:val="00D161B3"/>
    <w:rsid w:val="00D16F93"/>
    <w:rsid w:val="00D31EB1"/>
    <w:rsid w:val="00D33A12"/>
    <w:rsid w:val="00DA2DF5"/>
    <w:rsid w:val="00DB67DA"/>
    <w:rsid w:val="00DF0536"/>
    <w:rsid w:val="00E12F0F"/>
    <w:rsid w:val="00E46DD2"/>
    <w:rsid w:val="00EB6AF2"/>
    <w:rsid w:val="00F44095"/>
    <w:rsid w:val="00F568D4"/>
    <w:rsid w:val="00F927DF"/>
    <w:rsid w:val="00FA4D72"/>
    <w:rsid w:val="00FE3313"/>
    <w:rsid w:val="00FE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1EB9"/>
  <w15:docId w15:val="{B269DD5A-9FEE-4A68-8411-40416D76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ZEQyJZXdfGC2OWbGYT6SZ8+SpA==">CgMxLjAyCWguMzBqMHpsbDIJaC4xZm9iOXRlOAByITEycXc5SGlDcVdNUUFBeVZIa1AwWVBIQXBzUTVDdkxISA==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14</Pages>
  <Words>3703</Words>
  <Characters>21109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Hamm</cp:lastModifiedBy>
  <cp:revision>14</cp:revision>
  <cp:lastPrinted>2025-03-14T14:40:00Z</cp:lastPrinted>
  <dcterms:created xsi:type="dcterms:W3CDTF">2025-03-24T19:07:00Z</dcterms:created>
  <dcterms:modified xsi:type="dcterms:W3CDTF">2025-03-26T21:53:00Z</dcterms:modified>
</cp:coreProperties>
</file>