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3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4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Thursday, 29 August 2024, 3:30 p.m.</w:t>
      </w:r>
    </w:p>
    <w:p w14:paraId="00000005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6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7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8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9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25 April 2024</w:t>
      </w:r>
    </w:p>
    <w:p w14:paraId="0000000A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B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C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Election of CCPI Secretary for 2024-25</w:t>
      </w:r>
    </w:p>
    <w:p w14:paraId="0000000D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E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Law Enforcement and Justice Administration</w:t>
      </w:r>
    </w:p>
    <w:p w14:paraId="0000000F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0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in Prerequisites</w:t>
      </w:r>
    </w:p>
    <w:p w14:paraId="00000011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2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477, Disaster and Fire Defense Planning,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3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 or acceptance into National Fire Academy Certificate Program.</w:t>
      </w:r>
    </w:p>
    <w:p w14:paraId="00000014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15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</w:t>
      </w:r>
    </w:p>
    <w:p w14:paraId="00000016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17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478, Managerial Issues in Hazardous Materials,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8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 or acceptance into National Fire Academy Certificate Program.</w:t>
      </w:r>
    </w:p>
    <w:p w14:paraId="00000019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1A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Permission of instructor/chairperson</w:t>
      </w:r>
    </w:p>
    <w:p w14:paraId="0000001B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1C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4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3, Fire Protection Structure and Systems Design,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D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210, or permission of instructor/chairperson, or acceptance into National Fire Academy Certificate Program.</w:t>
      </w:r>
    </w:p>
    <w:p w14:paraId="0000001E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1F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 or permission of instructor/chairperson</w:t>
      </w:r>
    </w:p>
    <w:p w14:paraId="00000020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21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444, Fire Dynamics,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2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210, or permission of instructor/chairperson, or acceptance into National Fire Academy Certificate Program.</w:t>
      </w:r>
    </w:p>
    <w:p w14:paraId="00000023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24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 or permission of instructor/chairperson</w:t>
      </w:r>
    </w:p>
    <w:p w14:paraId="00000025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26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481, Fire and Emergency Administration,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7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210, or permission of instructor/chairperson, or acceptance into National Fire Academy Certificate Program. Permission of instructor is required for all online sections of this course.</w:t>
      </w:r>
    </w:p>
    <w:p w14:paraId="00000028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29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 or permission of instructor/chairperson. Permission of instructor is required for all online sections of this course.</w:t>
      </w:r>
    </w:p>
    <w:p w14:paraId="0000002A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B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482, Analytic Approaches to Public Fire Protection,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2C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210, or permission of instructor/chairperson, or acceptance into National Fire Academy Certificate Program. Permission of instructor is required for all online sections of this course. </w:t>
      </w:r>
    </w:p>
    <w:p w14:paraId="0000002D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2E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 or permission of instructor/chairperson. Permission of instructor is required for all online sections of this course.</w:t>
      </w:r>
    </w:p>
    <w:p w14:paraId="0000002F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30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483, Personnel Management for the Fire and Emergency Services,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31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210, or permission of instructor/chairperson, or acceptance into National Fire Academy Certificate Program. Permission of instructor is required for all online sections of this course. </w:t>
      </w:r>
    </w:p>
    <w:p w14:paraId="00000032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33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 or permission of instructor/chairperson. Permission of instructor is required for all online sections of this course.</w:t>
      </w:r>
    </w:p>
    <w:p w14:paraId="00000034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35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484, Fire Prevention Organization and Management,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36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210, or permission of instructor/chairperson, or acceptance into National Fire Academy Certificate Program. Permission of instructor is required for all online sections of this course. </w:t>
      </w:r>
    </w:p>
    <w:p w14:paraId="00000037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38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 or permission of instructor/chairperson. Permission of instructor is required for all online sections of this course.</w:t>
      </w:r>
    </w:p>
    <w:p w14:paraId="00000039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3A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485, Political and Legal Foundations,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3B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ENG 180 and 280; FS 210, or permission of instructor/chairperson, or acceptance into National Fire Academy Certificate Program. Permission of instructor is required for all online sections of this course. </w:t>
      </w:r>
    </w:p>
    <w:p w14:paraId="0000003C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3D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ENG 180 and 280; FS 210 or permission of instructor/chairperson. Permission of instructor is required for all online sections of this course.</w:t>
      </w:r>
    </w:p>
    <w:p w14:paraId="0000003E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3F" w14:textId="77777777" w:rsidR="00750A64" w:rsidRDefault="00985E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FS 486, Fire Investigation and Analysis,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40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FS 210, or permission of instructor/chairperson, or acceptance into National Fire Academy Certificate Program. Permission of instructor is required for all online sections of this course. </w:t>
      </w:r>
    </w:p>
    <w:p w14:paraId="00000041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42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210 or permission of instructor/chairperson. Permission of instructor is required for all online sections of this course.</w:t>
      </w:r>
    </w:p>
    <w:p w14:paraId="00000043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44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 from the Department of Race, Religion, Gender, and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Multidiscipinary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Studies  </w:t>
      </w:r>
    </w:p>
    <w:p w14:paraId="00000045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46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00000047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48" w14:textId="10065DFD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REL 100, World Religions,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5F507D63" w14:textId="2DE72DEF" w:rsidR="00BB35BE" w:rsidRDefault="00BB35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DA040A" w14:textId="5CC75313" w:rsidR="00BB35BE" w:rsidRDefault="00BB35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Minor</w:t>
      </w:r>
    </w:p>
    <w:p w14:paraId="65CAE2E1" w14:textId="336ECFEB" w:rsidR="00BB35BE" w:rsidRDefault="00BB35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D2B3FB7" w14:textId="77573E23" w:rsidR="00BB35BE" w:rsidRDefault="00BB35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Religious Studies</w:t>
      </w:r>
    </w:p>
    <w:p w14:paraId="00000049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4A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Mathematics and Philosophy</w:t>
      </w:r>
    </w:p>
    <w:p w14:paraId="0000004B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4C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in Course Description and Prerequisites</w:t>
      </w:r>
    </w:p>
    <w:p w14:paraId="0000004D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4E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MATH 483, Biomathematics,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4F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Mathematical modeling of biological systems. Derivation and study of continuous time Markov chain models and corresponding ordinary differential equation models. </w:t>
      </w:r>
    </w:p>
    <w:p w14:paraId="00000050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MATH 134 and 311, and either STAT 276 or 471; or equivalent</w:t>
      </w:r>
    </w:p>
    <w:p w14:paraId="00000051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2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Mathematical modeling of biological systems, utilizing mathematical and statistical techniques for modeling, analysis, computational simulation, and applications.</w:t>
      </w:r>
    </w:p>
    <w:p w14:paraId="00000053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MATH 383; or MATH 133 and BIOL 501; or consent of instructor</w:t>
      </w:r>
    </w:p>
    <w:p w14:paraId="00000058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9" w14:textId="0B8A26EB" w:rsidR="00750A64" w:rsidRDefault="00985E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E03B181" w14:textId="77777777" w:rsidR="00082498" w:rsidRDefault="000824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GoBack"/>
      <w:bookmarkEnd w:id="1"/>
    </w:p>
    <w:p w14:paraId="0000005A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B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NEXT MEETING – THURSDAY, SEPTEMBER 12, 2024</w:t>
      </w:r>
    </w:p>
    <w:p w14:paraId="0000005C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750A64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116549"/>
    <w:multiLevelType w:val="multilevel"/>
    <w:tmpl w:val="E2A203A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A64"/>
    <w:rsid w:val="00082498"/>
    <w:rsid w:val="00750A64"/>
    <w:rsid w:val="00985EB1"/>
    <w:rsid w:val="00BB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7263F"/>
  <w15:docId w15:val="{17AADA12-4CF9-4303-BD74-A028C9D2A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P9VxkteN4tJLc/MBLphHidlmZA==">CgMxLjAyCWguMzBqMHpsbDgAciExUEM3MWdILTJ1NUF5WWc5Y0QzcGpEdGIxcVRVWTNiTUU=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4</cp:revision>
  <cp:lastPrinted>2024-08-29T13:37:00Z</cp:lastPrinted>
  <dcterms:created xsi:type="dcterms:W3CDTF">2024-08-29T13:18:00Z</dcterms:created>
  <dcterms:modified xsi:type="dcterms:W3CDTF">2024-08-29T13:38:00Z</dcterms:modified>
</cp:coreProperties>
</file>