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431605">
        <w:rPr>
          <w:rFonts w:ascii="Times New Roman" w:hAnsi="Times New Roman"/>
          <w:sz w:val="28"/>
          <w:szCs w:val="28"/>
        </w:rPr>
        <w:t xml:space="preserve">1 </w:t>
      </w:r>
      <w:r w:rsidR="00871D0D">
        <w:rPr>
          <w:rFonts w:ascii="Times New Roman" w:hAnsi="Times New Roman"/>
          <w:sz w:val="28"/>
          <w:szCs w:val="28"/>
        </w:rPr>
        <w:t>Dec</w:t>
      </w:r>
      <w:r w:rsidR="00431605">
        <w:rPr>
          <w:rFonts w:ascii="Times New Roman" w:hAnsi="Times New Roman"/>
          <w:sz w:val="28"/>
          <w:szCs w:val="28"/>
        </w:rPr>
        <w:t>ember</w:t>
      </w:r>
      <w:r w:rsidR="004C79D1">
        <w:rPr>
          <w:rFonts w:ascii="Times New Roman" w:hAnsi="Times New Roman"/>
          <w:sz w:val="28"/>
          <w:szCs w:val="28"/>
        </w:rPr>
        <w:t xml:space="preserve"> 2011</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871D0D" w:rsidP="00AC059D">
      <w:pPr>
        <w:pStyle w:val="ListParagraph"/>
        <w:numPr>
          <w:ilvl w:val="1"/>
          <w:numId w:val="2"/>
        </w:numPr>
        <w:ind w:hanging="720"/>
        <w:rPr>
          <w:rFonts w:ascii="Times New Roman" w:hAnsi="Times New Roman"/>
        </w:rPr>
      </w:pPr>
      <w:r>
        <w:rPr>
          <w:rFonts w:ascii="Times New Roman" w:hAnsi="Times New Roman"/>
        </w:rPr>
        <w:t>10 November</w:t>
      </w:r>
      <w:r w:rsidR="006C2B26">
        <w:rPr>
          <w:rFonts w:ascii="Times New Roman" w:hAnsi="Times New Roman"/>
        </w:rPr>
        <w:t xml:space="preserve"> 2011</w:t>
      </w:r>
      <w:r w:rsidR="00696A07">
        <w:rPr>
          <w:rFonts w:ascii="Times New Roman" w:hAnsi="Times New Roman"/>
        </w:rPr>
        <w:br/>
      </w:r>
    </w:p>
    <w:p w:rsidR="00EE26B2" w:rsidRDefault="000920A2" w:rsidP="00EE26B2">
      <w:pPr>
        <w:pStyle w:val="ListParagraph"/>
        <w:numPr>
          <w:ilvl w:val="0"/>
          <w:numId w:val="2"/>
        </w:numPr>
        <w:rPr>
          <w:rFonts w:ascii="Times New Roman" w:hAnsi="Times New Roman"/>
        </w:rPr>
      </w:pPr>
      <w:r>
        <w:rPr>
          <w:rFonts w:ascii="Times New Roman" w:hAnsi="Times New Roman"/>
        </w:rPr>
        <w:t>A</w:t>
      </w:r>
      <w:r w:rsidR="009B711A" w:rsidRPr="00252CBC">
        <w:rPr>
          <w:rFonts w:ascii="Times New Roman" w:hAnsi="Times New Roman"/>
        </w:rPr>
        <w:t>nnouncem</w:t>
      </w:r>
      <w:r w:rsidR="00EE26B2">
        <w:rPr>
          <w:rFonts w:ascii="Times New Roman" w:hAnsi="Times New Roman"/>
        </w:rPr>
        <w:t>ents</w:t>
      </w:r>
    </w:p>
    <w:p w:rsidR="009B711A" w:rsidRPr="00575669" w:rsidRDefault="009B711A" w:rsidP="00575669">
      <w:pPr>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sidR="0058259A">
        <w:rPr>
          <w:rFonts w:ascii="Times New Roman" w:hAnsi="Times New Roman"/>
          <w:b/>
          <w:u w:val="single"/>
        </w:rPr>
        <w:t xml:space="preserve">Department of </w:t>
      </w:r>
      <w:r w:rsidR="00871D0D">
        <w:rPr>
          <w:rFonts w:ascii="Times New Roman" w:hAnsi="Times New Roman"/>
          <w:b/>
          <w:u w:val="single"/>
        </w:rPr>
        <w:t>Recreation, Park and Tourism Administration</w:t>
      </w:r>
    </w:p>
    <w:p w:rsidR="00EE26B2" w:rsidRDefault="00EE26B2" w:rsidP="00EE26B2">
      <w:pPr>
        <w:pStyle w:val="ListParagraph"/>
        <w:ind w:left="1440"/>
        <w:rPr>
          <w:rFonts w:ascii="Times New Roman" w:hAnsi="Times New Roman"/>
          <w:b/>
          <w:u w:val="single"/>
        </w:rPr>
      </w:pPr>
    </w:p>
    <w:p w:rsidR="002743CA" w:rsidRPr="002743CA" w:rsidRDefault="002743CA" w:rsidP="002743CA">
      <w:pPr>
        <w:pStyle w:val="ListParagraph"/>
        <w:numPr>
          <w:ilvl w:val="2"/>
          <w:numId w:val="2"/>
        </w:numPr>
        <w:ind w:left="1800" w:hanging="360"/>
        <w:rPr>
          <w:rFonts w:ascii="Times New Roman" w:hAnsi="Times New Roman"/>
          <w:b/>
          <w:u w:val="single"/>
        </w:rPr>
      </w:pPr>
      <w:r>
        <w:rPr>
          <w:rFonts w:ascii="Times New Roman" w:hAnsi="Times New Roman"/>
        </w:rPr>
        <w:t xml:space="preserve">Request for </w:t>
      </w:r>
      <w:r w:rsidR="00871D0D">
        <w:rPr>
          <w:rFonts w:ascii="Times New Roman" w:hAnsi="Times New Roman"/>
        </w:rPr>
        <w:t>New Minor</w:t>
      </w:r>
    </w:p>
    <w:p w:rsidR="002743CA" w:rsidRPr="002743CA" w:rsidRDefault="002743CA" w:rsidP="002743CA">
      <w:pPr>
        <w:pStyle w:val="ListParagraph"/>
        <w:ind w:left="1800"/>
        <w:rPr>
          <w:rFonts w:ascii="Times New Roman" w:hAnsi="Times New Roman"/>
          <w:b/>
          <w:u w:val="single"/>
        </w:rPr>
      </w:pPr>
    </w:p>
    <w:p w:rsidR="002743CA" w:rsidRPr="00431605" w:rsidRDefault="00871D0D" w:rsidP="002743CA">
      <w:pPr>
        <w:pStyle w:val="ListParagraph"/>
        <w:numPr>
          <w:ilvl w:val="3"/>
          <w:numId w:val="2"/>
        </w:numPr>
        <w:ind w:left="2340" w:hanging="540"/>
        <w:rPr>
          <w:rFonts w:ascii="Times New Roman" w:hAnsi="Times New Roman"/>
          <w:b/>
          <w:u w:val="single"/>
        </w:rPr>
      </w:pPr>
      <w:r>
        <w:rPr>
          <w:rFonts w:ascii="Times New Roman" w:hAnsi="Times New Roman"/>
        </w:rPr>
        <w:t>Therapeutic Recreation</w:t>
      </w:r>
    </w:p>
    <w:p w:rsidR="00431605" w:rsidRDefault="00431605" w:rsidP="00431605">
      <w:pPr>
        <w:rPr>
          <w:rFonts w:ascii="Times New Roman" w:hAnsi="Times New Roman"/>
        </w:rPr>
      </w:pPr>
    </w:p>
    <w:p w:rsidR="00431605" w:rsidRDefault="00431605" w:rsidP="00431605">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sidR="00871D0D">
        <w:rPr>
          <w:rFonts w:ascii="Times New Roman" w:hAnsi="Times New Roman"/>
          <w:b/>
          <w:u w:val="single"/>
        </w:rPr>
        <w:t>Department of Accounting and Finance</w:t>
      </w:r>
    </w:p>
    <w:p w:rsidR="00431605" w:rsidRDefault="00431605" w:rsidP="00431605">
      <w:pPr>
        <w:pStyle w:val="ListParagraph"/>
        <w:ind w:left="1440"/>
        <w:rPr>
          <w:rFonts w:ascii="Times New Roman" w:hAnsi="Times New Roman"/>
          <w:b/>
          <w:u w:val="single"/>
        </w:rPr>
      </w:pPr>
    </w:p>
    <w:p w:rsidR="00431605" w:rsidRPr="002743CA" w:rsidRDefault="00431605" w:rsidP="00431605">
      <w:pPr>
        <w:pStyle w:val="ListParagraph"/>
        <w:numPr>
          <w:ilvl w:val="2"/>
          <w:numId w:val="2"/>
        </w:numPr>
        <w:ind w:left="1800" w:hanging="360"/>
        <w:rPr>
          <w:rFonts w:ascii="Times New Roman" w:hAnsi="Times New Roman"/>
          <w:b/>
          <w:u w:val="single"/>
        </w:rPr>
      </w:pPr>
      <w:r>
        <w:rPr>
          <w:rFonts w:ascii="Times New Roman" w:hAnsi="Times New Roman"/>
        </w:rPr>
        <w:t>Request</w:t>
      </w:r>
      <w:r w:rsidR="00871D0D">
        <w:rPr>
          <w:rFonts w:ascii="Times New Roman" w:hAnsi="Times New Roman"/>
        </w:rPr>
        <w:t>s</w:t>
      </w:r>
      <w:r>
        <w:rPr>
          <w:rFonts w:ascii="Times New Roman" w:hAnsi="Times New Roman"/>
        </w:rPr>
        <w:t xml:space="preserve"> for Change</w:t>
      </w:r>
      <w:r w:rsidR="00871D0D">
        <w:rPr>
          <w:rFonts w:ascii="Times New Roman" w:hAnsi="Times New Roman"/>
        </w:rPr>
        <w:t>s</w:t>
      </w:r>
      <w:r>
        <w:rPr>
          <w:rFonts w:ascii="Times New Roman" w:hAnsi="Times New Roman"/>
        </w:rPr>
        <w:t xml:space="preserve"> in </w:t>
      </w:r>
      <w:r w:rsidR="00871D0D">
        <w:rPr>
          <w:rFonts w:ascii="Times New Roman" w:hAnsi="Times New Roman"/>
        </w:rPr>
        <w:t xml:space="preserve">Course Titles and Descriptions </w:t>
      </w:r>
    </w:p>
    <w:p w:rsidR="00431605" w:rsidRPr="002743CA" w:rsidRDefault="00431605" w:rsidP="00431605">
      <w:pPr>
        <w:pStyle w:val="ListParagraph"/>
        <w:ind w:left="1800"/>
        <w:rPr>
          <w:rFonts w:ascii="Times New Roman" w:hAnsi="Times New Roman"/>
          <w:b/>
          <w:u w:val="single"/>
        </w:rPr>
      </w:pPr>
    </w:p>
    <w:p w:rsidR="00431605" w:rsidRPr="00431605" w:rsidRDefault="00871D0D" w:rsidP="00431605">
      <w:pPr>
        <w:pStyle w:val="ListParagraph"/>
        <w:numPr>
          <w:ilvl w:val="3"/>
          <w:numId w:val="2"/>
        </w:numPr>
        <w:ind w:left="2340" w:hanging="540"/>
        <w:rPr>
          <w:rFonts w:ascii="Times New Roman" w:hAnsi="Times New Roman"/>
          <w:b/>
          <w:u w:val="single"/>
        </w:rPr>
      </w:pPr>
      <w:r>
        <w:rPr>
          <w:rFonts w:ascii="Times New Roman" w:hAnsi="Times New Roman"/>
        </w:rPr>
        <w:t>FIN 351, Risk Management and Insurance</w:t>
      </w:r>
      <w:r w:rsidR="00431605">
        <w:rPr>
          <w:rFonts w:ascii="Times New Roman" w:hAnsi="Times New Roman"/>
        </w:rPr>
        <w:t xml:space="preserve">, </w:t>
      </w:r>
      <w:proofErr w:type="gramStart"/>
      <w:r w:rsidR="00431605">
        <w:rPr>
          <w:rFonts w:ascii="Times New Roman" w:hAnsi="Times New Roman"/>
        </w:rPr>
        <w:t>3 s.h</w:t>
      </w:r>
      <w:proofErr w:type="gramEnd"/>
      <w:r w:rsidR="00431605">
        <w:rPr>
          <w:rFonts w:ascii="Times New Roman" w:hAnsi="Times New Roman"/>
        </w:rPr>
        <w:t>.</w:t>
      </w:r>
    </w:p>
    <w:p w:rsidR="00431605" w:rsidRDefault="00431605" w:rsidP="00871D0D">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sidR="00871D0D">
        <w:rPr>
          <w:rFonts w:ascii="Times New Roman" w:hAnsi="Times New Roman"/>
        </w:rPr>
        <w:t>Topics examined include: risk management concept of insurance, the insurance mechanism as a risk treatment device, and the implementation of risk management decisions using insurance and noninsurance tools in personal lines.</w:t>
      </w:r>
    </w:p>
    <w:p w:rsidR="00871D0D" w:rsidRDefault="00871D0D" w:rsidP="00871D0D">
      <w:pPr>
        <w:pStyle w:val="ListParagraph"/>
        <w:ind w:left="3600" w:hanging="1260"/>
        <w:rPr>
          <w:rFonts w:ascii="Times New Roman" w:hAnsi="Times New Roman"/>
        </w:rPr>
      </w:pPr>
    </w:p>
    <w:p w:rsidR="00431605" w:rsidRDefault="00431605" w:rsidP="00431605">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871D0D">
        <w:rPr>
          <w:rFonts w:ascii="Times New Roman" w:hAnsi="Times New Roman"/>
        </w:rPr>
        <w:t>The primary focus of this course is on evaluating various loss exposures and analyzing the methods for managing these risks including: personal lines of insurance, such as auto, homeowners, life, annuity, retirement plans and related items.</w:t>
      </w:r>
    </w:p>
    <w:p w:rsidR="00871D0D" w:rsidRPr="002743CA" w:rsidRDefault="00871D0D" w:rsidP="00871D0D">
      <w:pPr>
        <w:pStyle w:val="ListParagraph"/>
        <w:ind w:left="1800"/>
        <w:rPr>
          <w:rFonts w:ascii="Times New Roman" w:hAnsi="Times New Roman"/>
          <w:b/>
          <w:u w:val="single"/>
        </w:rPr>
      </w:pPr>
    </w:p>
    <w:p w:rsidR="00871D0D" w:rsidRPr="00431605" w:rsidRDefault="00871D0D" w:rsidP="00871D0D">
      <w:pPr>
        <w:pStyle w:val="ListParagraph"/>
        <w:numPr>
          <w:ilvl w:val="3"/>
          <w:numId w:val="2"/>
        </w:numPr>
        <w:ind w:left="2340" w:hanging="540"/>
        <w:rPr>
          <w:rFonts w:ascii="Times New Roman" w:hAnsi="Times New Roman"/>
          <w:b/>
          <w:u w:val="single"/>
        </w:rPr>
      </w:pPr>
      <w:r>
        <w:rPr>
          <w:rFonts w:ascii="Times New Roman" w:hAnsi="Times New Roman"/>
        </w:rPr>
        <w:t xml:space="preserve">FIN 371, Investments, </w:t>
      </w:r>
      <w:proofErr w:type="gramStart"/>
      <w:r>
        <w:rPr>
          <w:rFonts w:ascii="Times New Roman" w:hAnsi="Times New Roman"/>
        </w:rPr>
        <w:t>3 s.h</w:t>
      </w:r>
      <w:proofErr w:type="gramEnd"/>
      <w:r>
        <w:rPr>
          <w:rFonts w:ascii="Times New Roman" w:hAnsi="Times New Roman"/>
        </w:rPr>
        <w:t>.</w:t>
      </w:r>
    </w:p>
    <w:p w:rsidR="00871D0D" w:rsidRDefault="00871D0D" w:rsidP="00871D0D">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Examines the securities markets, security regulation, classes of securities, and sources of information. Other topics studied include the theory of risk and return, variable and fixed income security valuation, and an introduction to fundamental and technical analysis.</w:t>
      </w:r>
    </w:p>
    <w:p w:rsidR="00871D0D" w:rsidRDefault="00871D0D" w:rsidP="00871D0D">
      <w:pPr>
        <w:pStyle w:val="ListParagraph"/>
        <w:ind w:left="3600" w:hanging="1260"/>
        <w:rPr>
          <w:rFonts w:ascii="Times New Roman" w:hAnsi="Times New Roman"/>
        </w:rPr>
      </w:pPr>
    </w:p>
    <w:p w:rsidR="00871D0D" w:rsidRDefault="00871D0D" w:rsidP="00871D0D">
      <w:pPr>
        <w:pStyle w:val="ListParagraph"/>
        <w:ind w:left="3600" w:hanging="1260"/>
        <w:rPr>
          <w:rFonts w:ascii="Times New Roman" w:hAnsi="Times New Roman"/>
        </w:rPr>
      </w:pPr>
      <w:r>
        <w:rPr>
          <w:rFonts w:ascii="Times New Roman" w:hAnsi="Times New Roman"/>
          <w:b/>
        </w:rPr>
        <w:lastRenderedPageBreak/>
        <w:t xml:space="preserve">Proposed: </w:t>
      </w:r>
      <w:r>
        <w:rPr>
          <w:rFonts w:ascii="Times New Roman" w:hAnsi="Times New Roman"/>
        </w:rPr>
        <w:tab/>
      </w:r>
      <w:r w:rsidR="0055415E">
        <w:rPr>
          <w:rFonts w:ascii="Times New Roman" w:hAnsi="Times New Roman"/>
        </w:rPr>
        <w:t>Presents a foundation in investments examining various types of financial instruments, the issuance and trade of securities, mutual funds, theory of risk and return, modern portfolio theory, capital asset pricing model, bond prices and yields, bond portfolios, and equity analysis.</w:t>
      </w:r>
    </w:p>
    <w:p w:rsidR="0055415E" w:rsidRPr="002743CA" w:rsidRDefault="0055415E" w:rsidP="0055415E">
      <w:pPr>
        <w:pStyle w:val="ListParagraph"/>
        <w:ind w:left="1800"/>
        <w:rPr>
          <w:rFonts w:ascii="Times New Roman" w:hAnsi="Times New Roman"/>
          <w:b/>
          <w:u w:val="single"/>
        </w:rPr>
      </w:pPr>
    </w:p>
    <w:p w:rsidR="0055415E" w:rsidRPr="00431605" w:rsidRDefault="0055415E" w:rsidP="0055415E">
      <w:pPr>
        <w:pStyle w:val="ListParagraph"/>
        <w:numPr>
          <w:ilvl w:val="3"/>
          <w:numId w:val="2"/>
        </w:numPr>
        <w:ind w:left="2340" w:hanging="540"/>
        <w:rPr>
          <w:rFonts w:ascii="Times New Roman" w:hAnsi="Times New Roman"/>
          <w:b/>
          <w:u w:val="single"/>
        </w:rPr>
      </w:pPr>
      <w:r>
        <w:rPr>
          <w:rFonts w:ascii="Times New Roman" w:hAnsi="Times New Roman"/>
        </w:rPr>
        <w:t xml:space="preserve">FIN 451, Personal Insurance and Estate Planning, </w:t>
      </w:r>
      <w:proofErr w:type="gramStart"/>
      <w:r>
        <w:rPr>
          <w:rFonts w:ascii="Times New Roman" w:hAnsi="Times New Roman"/>
        </w:rPr>
        <w:t>3 s.h</w:t>
      </w:r>
      <w:proofErr w:type="gramEnd"/>
      <w:r>
        <w:rPr>
          <w:rFonts w:ascii="Times New Roman" w:hAnsi="Times New Roman"/>
        </w:rPr>
        <w:t>.</w:t>
      </w:r>
    </w:p>
    <w:p w:rsidR="00DE1A0A" w:rsidRPr="00DE1A0A" w:rsidRDefault="0055415E" w:rsidP="0055415E">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sidR="00DE1A0A">
        <w:rPr>
          <w:rFonts w:ascii="Times New Roman" w:hAnsi="Times New Roman"/>
        </w:rPr>
        <w:t>Personal Insurance and Estate Planning</w:t>
      </w:r>
    </w:p>
    <w:p w:rsidR="0055415E" w:rsidRDefault="00DE1A0A" w:rsidP="00DE1A0A">
      <w:pPr>
        <w:pStyle w:val="ListParagraph"/>
        <w:ind w:left="3600"/>
        <w:rPr>
          <w:rFonts w:ascii="Times New Roman" w:hAnsi="Times New Roman"/>
        </w:rPr>
      </w:pPr>
      <w:r>
        <w:rPr>
          <w:rFonts w:ascii="Times New Roman" w:hAnsi="Times New Roman"/>
        </w:rPr>
        <w:t>This course examines such issues as the role of life insurance in personal risk management; the investment value of life insurance products; and Social Security, insurance, trust, and annuities in programming and estate planning.</w:t>
      </w:r>
    </w:p>
    <w:p w:rsidR="0055415E" w:rsidRDefault="0055415E" w:rsidP="0055415E">
      <w:pPr>
        <w:pStyle w:val="ListParagraph"/>
        <w:ind w:left="3600" w:hanging="1260"/>
        <w:rPr>
          <w:rFonts w:ascii="Times New Roman" w:hAnsi="Times New Roman"/>
        </w:rPr>
      </w:pPr>
    </w:p>
    <w:p w:rsidR="0055415E" w:rsidRDefault="0055415E" w:rsidP="0055415E">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DE1A0A">
        <w:rPr>
          <w:rFonts w:ascii="Times New Roman" w:hAnsi="Times New Roman"/>
        </w:rPr>
        <w:t>Foundations of Estate Planning</w:t>
      </w:r>
    </w:p>
    <w:p w:rsidR="00DE1A0A" w:rsidRDefault="00DE1A0A" w:rsidP="0055415E">
      <w:pPr>
        <w:pStyle w:val="ListParagraph"/>
        <w:ind w:left="3600" w:hanging="1260"/>
        <w:rPr>
          <w:rFonts w:ascii="Times New Roman" w:hAnsi="Times New Roman"/>
        </w:rPr>
      </w:pPr>
      <w:r>
        <w:rPr>
          <w:rFonts w:ascii="Times New Roman" w:hAnsi="Times New Roman"/>
          <w:b/>
        </w:rPr>
        <w:tab/>
      </w:r>
      <w:r>
        <w:rPr>
          <w:rFonts w:ascii="Times New Roman" w:hAnsi="Times New Roman"/>
        </w:rPr>
        <w:t>This course covers various estate planning techniques to mitigate the financial risks associated with the transfer of wealth during lifetime and at death. Wills and trusts are discussed. Techniques for reducing, freezing, or eliminating gift and estate tasks are explained.</w:t>
      </w:r>
    </w:p>
    <w:p w:rsidR="00DE1A0A" w:rsidRPr="002743CA" w:rsidRDefault="00DE1A0A" w:rsidP="00DE1A0A">
      <w:pPr>
        <w:pStyle w:val="ListParagraph"/>
        <w:ind w:left="1800"/>
        <w:rPr>
          <w:rFonts w:ascii="Times New Roman" w:hAnsi="Times New Roman"/>
          <w:b/>
          <w:u w:val="single"/>
        </w:rPr>
      </w:pPr>
    </w:p>
    <w:p w:rsidR="00DE1A0A" w:rsidRPr="00431605" w:rsidRDefault="00DE1A0A" w:rsidP="00DE1A0A">
      <w:pPr>
        <w:pStyle w:val="ListParagraph"/>
        <w:numPr>
          <w:ilvl w:val="3"/>
          <w:numId w:val="2"/>
        </w:numPr>
        <w:ind w:left="2340" w:hanging="540"/>
        <w:rPr>
          <w:rFonts w:ascii="Times New Roman" w:hAnsi="Times New Roman"/>
          <w:b/>
          <w:u w:val="single"/>
        </w:rPr>
      </w:pPr>
      <w:r>
        <w:rPr>
          <w:rFonts w:ascii="Times New Roman" w:hAnsi="Times New Roman"/>
        </w:rPr>
        <w:t xml:space="preserve">FIN 471, Security Analysis, </w:t>
      </w:r>
      <w:proofErr w:type="gramStart"/>
      <w:r>
        <w:rPr>
          <w:rFonts w:ascii="Times New Roman" w:hAnsi="Times New Roman"/>
        </w:rPr>
        <w:t>3 s.h</w:t>
      </w:r>
      <w:proofErr w:type="gramEnd"/>
      <w:r>
        <w:rPr>
          <w:rFonts w:ascii="Times New Roman" w:hAnsi="Times New Roman"/>
        </w:rPr>
        <w:t>.</w:t>
      </w:r>
    </w:p>
    <w:p w:rsidR="00DE1A0A" w:rsidRDefault="00DE1A0A" w:rsidP="00DE1A0A">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 xml:space="preserve">Techniques of security analysis. </w:t>
      </w:r>
      <w:proofErr w:type="gramStart"/>
      <w:r>
        <w:rPr>
          <w:rFonts w:ascii="Times New Roman" w:hAnsi="Times New Roman"/>
        </w:rPr>
        <w:t>A study of portfolio theory including asset pricing, the efficient frontier, capital asset pricing theory, single index models, and the practical application of these techniques in investment policies and practices.</w:t>
      </w:r>
      <w:proofErr w:type="gramEnd"/>
      <w:r>
        <w:rPr>
          <w:rFonts w:ascii="Times New Roman" w:hAnsi="Times New Roman"/>
        </w:rPr>
        <w:t xml:space="preserve"> Other topical areas include fixed income portfolio management and portfolio performance evaluation.</w:t>
      </w:r>
    </w:p>
    <w:p w:rsidR="00DE1A0A" w:rsidRDefault="00DE1A0A" w:rsidP="00DE1A0A">
      <w:pPr>
        <w:pStyle w:val="ListParagraph"/>
        <w:ind w:left="3600" w:hanging="1260"/>
        <w:rPr>
          <w:rFonts w:ascii="Times New Roman" w:hAnsi="Times New Roman"/>
        </w:rPr>
      </w:pPr>
    </w:p>
    <w:p w:rsidR="00DE1A0A" w:rsidRDefault="00DE1A0A" w:rsidP="00DE1A0A">
      <w:pPr>
        <w:pStyle w:val="ListParagraph"/>
        <w:ind w:left="3600" w:hanging="1260"/>
        <w:rPr>
          <w:rFonts w:ascii="Times New Roman" w:hAnsi="Times New Roman"/>
        </w:rPr>
      </w:pPr>
      <w:proofErr w:type="gramStart"/>
      <w:r>
        <w:rPr>
          <w:rFonts w:ascii="Times New Roman" w:hAnsi="Times New Roman"/>
          <w:b/>
        </w:rPr>
        <w:t xml:space="preserve">Proposed: </w:t>
      </w:r>
      <w:r>
        <w:rPr>
          <w:rFonts w:ascii="Times New Roman" w:hAnsi="Times New Roman"/>
        </w:rPr>
        <w:tab/>
        <w:t>A foundation in security analysis focusing on common stock valuation.</w:t>
      </w:r>
      <w:proofErr w:type="gramEnd"/>
      <w:r>
        <w:rPr>
          <w:rFonts w:ascii="Times New Roman" w:hAnsi="Times New Roman"/>
        </w:rPr>
        <w:t xml:space="preserve"> The topics include basics of portfolio theory, application of capital asset pricing model to equity valuation, framework of stock investing, financial statement and analysis, relative valuation techniques, and absolute valuation models.</w:t>
      </w:r>
    </w:p>
    <w:p w:rsidR="00DE1A0A" w:rsidRDefault="00DE1A0A" w:rsidP="00DE1A0A">
      <w:pPr>
        <w:rPr>
          <w:rFonts w:ascii="Times New Roman" w:hAnsi="Times New Roman"/>
        </w:rPr>
      </w:pPr>
    </w:p>
    <w:p w:rsidR="00DE1A0A" w:rsidRPr="00431605" w:rsidRDefault="00DE1A0A" w:rsidP="00DE1A0A">
      <w:pPr>
        <w:pStyle w:val="ListParagraph"/>
        <w:numPr>
          <w:ilvl w:val="3"/>
          <w:numId w:val="2"/>
        </w:numPr>
        <w:ind w:left="2340" w:hanging="540"/>
        <w:rPr>
          <w:rFonts w:ascii="Times New Roman" w:hAnsi="Times New Roman"/>
          <w:b/>
          <w:u w:val="single"/>
        </w:rPr>
      </w:pPr>
      <w:r>
        <w:rPr>
          <w:rFonts w:ascii="Times New Roman" w:hAnsi="Times New Roman"/>
        </w:rPr>
        <w:t xml:space="preserve">FIN 493, Seminar in Banking, </w:t>
      </w:r>
      <w:proofErr w:type="gramStart"/>
      <w:r>
        <w:rPr>
          <w:rFonts w:ascii="Times New Roman" w:hAnsi="Times New Roman"/>
        </w:rPr>
        <w:t>3 s.h</w:t>
      </w:r>
      <w:proofErr w:type="gramEnd"/>
      <w:r>
        <w:rPr>
          <w:rFonts w:ascii="Times New Roman" w:hAnsi="Times New Roman"/>
        </w:rPr>
        <w:t>.</w:t>
      </w:r>
    </w:p>
    <w:p w:rsidR="00DE1A0A" w:rsidRDefault="00DE1A0A" w:rsidP="00DE1A0A">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sidR="00E21041">
        <w:rPr>
          <w:rFonts w:ascii="Times New Roman" w:hAnsi="Times New Roman"/>
        </w:rPr>
        <w:t>Currently no description</w:t>
      </w:r>
    </w:p>
    <w:p w:rsidR="00DE1A0A" w:rsidRDefault="00DE1A0A" w:rsidP="00DE1A0A">
      <w:pPr>
        <w:pStyle w:val="ListParagraph"/>
        <w:ind w:left="3600" w:hanging="1260"/>
        <w:rPr>
          <w:rFonts w:ascii="Times New Roman" w:hAnsi="Times New Roman"/>
        </w:rPr>
      </w:pPr>
    </w:p>
    <w:p w:rsidR="00DE1A0A" w:rsidRDefault="00DE1A0A" w:rsidP="00DE1A0A">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This bank course integrates a risk/reward framework based on theory with an intensive study of current issues. Unresolved problems are discussed as they relate to the financial industry both domestically and abroad, the regulatory environment and the economy.</w:t>
      </w:r>
    </w:p>
    <w:p w:rsidR="00DE1A0A" w:rsidRPr="002743CA" w:rsidRDefault="00DE1A0A" w:rsidP="00DE1A0A">
      <w:pPr>
        <w:pStyle w:val="ListParagraph"/>
        <w:ind w:left="1800"/>
        <w:rPr>
          <w:rFonts w:ascii="Times New Roman" w:hAnsi="Times New Roman"/>
          <w:b/>
          <w:u w:val="single"/>
        </w:rPr>
      </w:pPr>
    </w:p>
    <w:p w:rsidR="00DE1A0A" w:rsidRPr="00431605" w:rsidRDefault="00DE1A0A" w:rsidP="00DE1A0A">
      <w:pPr>
        <w:pStyle w:val="ListParagraph"/>
        <w:numPr>
          <w:ilvl w:val="3"/>
          <w:numId w:val="2"/>
        </w:numPr>
        <w:ind w:left="2340" w:hanging="540"/>
        <w:rPr>
          <w:rFonts w:ascii="Times New Roman" w:hAnsi="Times New Roman"/>
          <w:b/>
          <w:u w:val="single"/>
        </w:rPr>
      </w:pPr>
      <w:r>
        <w:rPr>
          <w:rFonts w:ascii="Times New Roman" w:hAnsi="Times New Roman"/>
        </w:rPr>
        <w:t xml:space="preserve">FIN 496, Seminar in Investments, </w:t>
      </w:r>
      <w:proofErr w:type="gramStart"/>
      <w:r>
        <w:rPr>
          <w:rFonts w:ascii="Times New Roman" w:hAnsi="Times New Roman"/>
        </w:rPr>
        <w:t>3 s.h</w:t>
      </w:r>
      <w:proofErr w:type="gramEnd"/>
      <w:r>
        <w:rPr>
          <w:rFonts w:ascii="Times New Roman" w:hAnsi="Times New Roman"/>
        </w:rPr>
        <w:t>.</w:t>
      </w:r>
    </w:p>
    <w:p w:rsidR="00DE1A0A" w:rsidRDefault="00DE1A0A" w:rsidP="00DE1A0A">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Seminar in Investments</w:t>
      </w:r>
    </w:p>
    <w:p w:rsidR="00DE1A0A" w:rsidRPr="00DE1A0A" w:rsidRDefault="00DE1A0A" w:rsidP="00DE1A0A">
      <w:pPr>
        <w:pStyle w:val="ListParagraph"/>
        <w:ind w:left="3600" w:hanging="1260"/>
        <w:rPr>
          <w:rFonts w:ascii="Times New Roman" w:hAnsi="Times New Roman"/>
        </w:rPr>
      </w:pPr>
      <w:r>
        <w:rPr>
          <w:rFonts w:ascii="Times New Roman" w:hAnsi="Times New Roman"/>
          <w:b/>
        </w:rPr>
        <w:tab/>
      </w:r>
      <w:r w:rsidR="00E21041">
        <w:rPr>
          <w:rFonts w:ascii="Times New Roman" w:hAnsi="Times New Roman"/>
        </w:rPr>
        <w:t>Currently no description</w:t>
      </w:r>
    </w:p>
    <w:p w:rsidR="00DE1A0A" w:rsidRDefault="00DE1A0A" w:rsidP="00DE1A0A">
      <w:pPr>
        <w:pStyle w:val="ListParagraph"/>
        <w:ind w:left="3600" w:hanging="1260"/>
        <w:rPr>
          <w:rFonts w:ascii="Times New Roman" w:hAnsi="Times New Roman"/>
        </w:rPr>
      </w:pPr>
    </w:p>
    <w:p w:rsidR="00DE1A0A" w:rsidRDefault="00DE1A0A" w:rsidP="00DE1A0A">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Futures Options and Options Markets</w:t>
      </w:r>
    </w:p>
    <w:p w:rsidR="00DE1A0A" w:rsidRPr="00DE1A0A" w:rsidRDefault="00DE1A0A" w:rsidP="00DE1A0A">
      <w:pPr>
        <w:pStyle w:val="ListParagraph"/>
        <w:ind w:left="3600" w:hanging="1260"/>
        <w:rPr>
          <w:rFonts w:ascii="Times New Roman" w:hAnsi="Times New Roman"/>
        </w:rPr>
      </w:pPr>
      <w:r>
        <w:rPr>
          <w:rFonts w:ascii="Times New Roman" w:hAnsi="Times New Roman"/>
          <w:b/>
        </w:rPr>
        <w:lastRenderedPageBreak/>
        <w:tab/>
      </w:r>
      <w:r>
        <w:rPr>
          <w:rFonts w:ascii="Times New Roman" w:hAnsi="Times New Roman"/>
        </w:rPr>
        <w:t>The course presents a foundation in futures and options contracts examining the types of contracts, structure of the markets, pricing of contracts, and applications in risk management.</w:t>
      </w:r>
    </w:p>
    <w:p w:rsidR="00DE1A0A" w:rsidRPr="002743CA" w:rsidRDefault="00DE1A0A" w:rsidP="00DE1A0A">
      <w:pPr>
        <w:pStyle w:val="ListParagraph"/>
        <w:ind w:left="1800"/>
        <w:rPr>
          <w:rFonts w:ascii="Times New Roman" w:hAnsi="Times New Roman"/>
          <w:b/>
          <w:u w:val="single"/>
        </w:rPr>
      </w:pPr>
    </w:p>
    <w:p w:rsidR="00DE1A0A" w:rsidRPr="00431605" w:rsidRDefault="00DE1A0A" w:rsidP="00DE1A0A">
      <w:pPr>
        <w:pStyle w:val="ListParagraph"/>
        <w:numPr>
          <w:ilvl w:val="3"/>
          <w:numId w:val="2"/>
        </w:numPr>
        <w:ind w:left="2340" w:hanging="540"/>
        <w:rPr>
          <w:rFonts w:ascii="Times New Roman" w:hAnsi="Times New Roman"/>
          <w:b/>
          <w:u w:val="single"/>
        </w:rPr>
      </w:pPr>
      <w:r>
        <w:rPr>
          <w:rFonts w:ascii="Times New Roman" w:hAnsi="Times New Roman"/>
        </w:rPr>
        <w:t xml:space="preserve">FIN 497, Seminar in Financial Management, </w:t>
      </w:r>
      <w:proofErr w:type="gramStart"/>
      <w:r>
        <w:rPr>
          <w:rFonts w:ascii="Times New Roman" w:hAnsi="Times New Roman"/>
        </w:rPr>
        <w:t>3 s.h</w:t>
      </w:r>
      <w:proofErr w:type="gramEnd"/>
      <w:r>
        <w:rPr>
          <w:rFonts w:ascii="Times New Roman" w:hAnsi="Times New Roman"/>
        </w:rPr>
        <w:t>.</w:t>
      </w:r>
    </w:p>
    <w:p w:rsidR="00DE1A0A" w:rsidRDefault="00DE1A0A" w:rsidP="00DE1A0A">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Seminar in Financial Management</w:t>
      </w:r>
    </w:p>
    <w:p w:rsidR="00DE1A0A" w:rsidRPr="00DE1A0A" w:rsidRDefault="00DE1A0A" w:rsidP="00DE1A0A">
      <w:pPr>
        <w:pStyle w:val="ListParagraph"/>
        <w:ind w:left="3600" w:hanging="1260"/>
        <w:rPr>
          <w:rFonts w:ascii="Times New Roman" w:hAnsi="Times New Roman"/>
        </w:rPr>
      </w:pPr>
      <w:r>
        <w:rPr>
          <w:rFonts w:ascii="Times New Roman" w:hAnsi="Times New Roman"/>
          <w:b/>
        </w:rPr>
        <w:tab/>
      </w:r>
      <w:r w:rsidR="00E21041">
        <w:rPr>
          <w:rFonts w:ascii="Times New Roman" w:hAnsi="Times New Roman"/>
        </w:rPr>
        <w:t>Currently no description</w:t>
      </w:r>
    </w:p>
    <w:p w:rsidR="00DE1A0A" w:rsidRDefault="00DE1A0A" w:rsidP="00DE1A0A">
      <w:pPr>
        <w:pStyle w:val="ListParagraph"/>
        <w:ind w:left="3600" w:hanging="1260"/>
        <w:rPr>
          <w:rFonts w:ascii="Times New Roman" w:hAnsi="Times New Roman"/>
        </w:rPr>
      </w:pPr>
    </w:p>
    <w:p w:rsidR="00DE1A0A" w:rsidRDefault="00DE1A0A" w:rsidP="00DE1A0A">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E21041">
        <w:rPr>
          <w:rFonts w:ascii="Times New Roman" w:hAnsi="Times New Roman"/>
        </w:rPr>
        <w:t>International Financial Management</w:t>
      </w:r>
    </w:p>
    <w:p w:rsidR="00DE1A0A" w:rsidRPr="00DE1A0A" w:rsidRDefault="00E21041" w:rsidP="00E21041">
      <w:pPr>
        <w:ind w:left="3600"/>
        <w:rPr>
          <w:rFonts w:ascii="Times New Roman" w:hAnsi="Times New Roman"/>
        </w:rPr>
      </w:pPr>
      <w:r>
        <w:rPr>
          <w:rFonts w:ascii="Times New Roman" w:hAnsi="Times New Roman"/>
        </w:rPr>
        <w:t>This course presents the globalization factors, tools, and techniques encountered/employed by a corporation’s financial management team. Content examples include: different country-specific economic strengths, political risks, tax systems, exchange rate risks, and methods to reduce these risks.</w:t>
      </w:r>
    </w:p>
    <w:p w:rsidR="00DE1A0A" w:rsidRPr="00DE1A0A" w:rsidRDefault="00DE1A0A" w:rsidP="00DE1A0A">
      <w:pPr>
        <w:rPr>
          <w:rFonts w:ascii="Times New Roman" w:hAnsi="Times New Roman"/>
        </w:rPr>
      </w:pPr>
    </w:p>
    <w:p w:rsidR="00431605" w:rsidRDefault="00431605" w:rsidP="00431605">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Pr>
          <w:rFonts w:ascii="Times New Roman" w:hAnsi="Times New Roman"/>
          <w:b/>
          <w:u w:val="single"/>
        </w:rPr>
        <w:t xml:space="preserve">Department of </w:t>
      </w:r>
      <w:r w:rsidR="00E21041">
        <w:rPr>
          <w:rFonts w:ascii="Times New Roman" w:hAnsi="Times New Roman"/>
          <w:b/>
          <w:u w:val="single"/>
        </w:rPr>
        <w:t>Management and Marketing</w:t>
      </w:r>
    </w:p>
    <w:p w:rsidR="00431605" w:rsidRDefault="00431605" w:rsidP="00431605">
      <w:pPr>
        <w:pStyle w:val="ListParagraph"/>
        <w:ind w:left="1440"/>
        <w:rPr>
          <w:rFonts w:ascii="Times New Roman" w:hAnsi="Times New Roman"/>
          <w:b/>
          <w:u w:val="single"/>
        </w:rPr>
      </w:pPr>
    </w:p>
    <w:p w:rsidR="00431605" w:rsidRPr="00AC059D" w:rsidRDefault="00431605" w:rsidP="00AC059D">
      <w:pPr>
        <w:pStyle w:val="ListParagraph"/>
        <w:numPr>
          <w:ilvl w:val="2"/>
          <w:numId w:val="2"/>
        </w:numPr>
        <w:ind w:left="1800" w:hanging="360"/>
        <w:rPr>
          <w:rFonts w:ascii="Times New Roman" w:hAnsi="Times New Roman"/>
          <w:b/>
          <w:u w:val="single"/>
        </w:rPr>
      </w:pPr>
      <w:r>
        <w:rPr>
          <w:rFonts w:ascii="Times New Roman" w:hAnsi="Times New Roman"/>
        </w:rPr>
        <w:t xml:space="preserve">Request for </w:t>
      </w:r>
      <w:r w:rsidR="00E21041">
        <w:rPr>
          <w:rFonts w:ascii="Times New Roman" w:hAnsi="Times New Roman"/>
        </w:rPr>
        <w:t>Change of Minor</w:t>
      </w:r>
    </w:p>
    <w:p w:rsidR="00431605" w:rsidRPr="00431605" w:rsidRDefault="00431605" w:rsidP="00431605">
      <w:pPr>
        <w:pStyle w:val="ListParagraph"/>
        <w:ind w:left="3600" w:hanging="1260"/>
        <w:rPr>
          <w:rFonts w:ascii="Times New Roman" w:hAnsi="Times New Roman"/>
          <w:u w:val="single"/>
        </w:rPr>
      </w:pPr>
    </w:p>
    <w:p w:rsidR="00431605" w:rsidRPr="00E21041" w:rsidRDefault="00E21041" w:rsidP="00431605">
      <w:pPr>
        <w:pStyle w:val="ListParagraph"/>
        <w:numPr>
          <w:ilvl w:val="3"/>
          <w:numId w:val="2"/>
        </w:numPr>
        <w:ind w:left="2340" w:hanging="540"/>
        <w:rPr>
          <w:rFonts w:ascii="Times New Roman" w:hAnsi="Times New Roman"/>
          <w:b/>
          <w:u w:val="single"/>
        </w:rPr>
      </w:pPr>
      <w:r>
        <w:rPr>
          <w:rFonts w:ascii="Times New Roman" w:hAnsi="Times New Roman"/>
        </w:rPr>
        <w:t>Marketing</w:t>
      </w:r>
    </w:p>
    <w:p w:rsidR="00E21041" w:rsidRDefault="00E21041" w:rsidP="00E21041">
      <w:pPr>
        <w:rPr>
          <w:rFonts w:ascii="Times New Roman" w:hAnsi="Times New Roman"/>
          <w:b/>
          <w:u w:val="single"/>
        </w:rPr>
      </w:pPr>
    </w:p>
    <w:p w:rsidR="00E21041" w:rsidRDefault="00E21041" w:rsidP="00E21041">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Pr>
          <w:rFonts w:ascii="Times New Roman" w:hAnsi="Times New Roman"/>
          <w:b/>
          <w:u w:val="single"/>
        </w:rPr>
        <w:t>Department of Social Work</w:t>
      </w:r>
    </w:p>
    <w:p w:rsidR="00E21041" w:rsidRDefault="00E21041" w:rsidP="00E21041">
      <w:pPr>
        <w:pStyle w:val="ListParagraph"/>
        <w:ind w:left="1440"/>
        <w:rPr>
          <w:rFonts w:ascii="Times New Roman" w:hAnsi="Times New Roman"/>
          <w:b/>
          <w:u w:val="single"/>
        </w:rPr>
      </w:pPr>
    </w:p>
    <w:p w:rsidR="00E21041" w:rsidRPr="00AC059D" w:rsidRDefault="00E21041" w:rsidP="00E21041">
      <w:pPr>
        <w:pStyle w:val="ListParagraph"/>
        <w:numPr>
          <w:ilvl w:val="2"/>
          <w:numId w:val="2"/>
        </w:numPr>
        <w:ind w:left="1800" w:hanging="360"/>
        <w:rPr>
          <w:rFonts w:ascii="Times New Roman" w:hAnsi="Times New Roman"/>
          <w:b/>
          <w:u w:val="single"/>
        </w:rPr>
      </w:pPr>
      <w:r>
        <w:rPr>
          <w:rFonts w:ascii="Times New Roman" w:hAnsi="Times New Roman"/>
        </w:rPr>
        <w:t>Requests for Changes of Prerequisites and Corequisites</w:t>
      </w:r>
    </w:p>
    <w:p w:rsidR="00E21041" w:rsidRPr="00431605" w:rsidRDefault="00E21041" w:rsidP="00E21041">
      <w:pPr>
        <w:pStyle w:val="ListParagraph"/>
        <w:ind w:left="3600" w:hanging="1260"/>
        <w:rPr>
          <w:rFonts w:ascii="Times New Roman" w:hAnsi="Times New Roman"/>
          <w:u w:val="single"/>
        </w:rPr>
      </w:pPr>
    </w:p>
    <w:p w:rsidR="00E21041" w:rsidRPr="00E21041" w:rsidRDefault="00E21041" w:rsidP="00E21041">
      <w:pPr>
        <w:pStyle w:val="ListParagraph"/>
        <w:numPr>
          <w:ilvl w:val="3"/>
          <w:numId w:val="2"/>
        </w:numPr>
        <w:ind w:left="2340" w:hanging="540"/>
        <w:rPr>
          <w:rFonts w:ascii="Times New Roman" w:hAnsi="Times New Roman"/>
          <w:b/>
          <w:u w:val="single"/>
        </w:rPr>
      </w:pPr>
      <w:r>
        <w:rPr>
          <w:rFonts w:ascii="Times New Roman" w:hAnsi="Times New Roman"/>
        </w:rPr>
        <w:t xml:space="preserve">SW 315, Generalist Social Work Practice I, </w:t>
      </w:r>
      <w:proofErr w:type="gramStart"/>
      <w:r>
        <w:rPr>
          <w:rFonts w:ascii="Times New Roman" w:hAnsi="Times New Roman"/>
        </w:rPr>
        <w:t>4 s.h</w:t>
      </w:r>
      <w:proofErr w:type="gramEnd"/>
      <w:r>
        <w:rPr>
          <w:rFonts w:ascii="Times New Roman" w:hAnsi="Times New Roman"/>
        </w:rPr>
        <w:t>.</w:t>
      </w:r>
    </w:p>
    <w:p w:rsidR="00E21041" w:rsidRDefault="00E21041" w:rsidP="00B22CA8">
      <w:pPr>
        <w:pStyle w:val="ListParagraph"/>
        <w:ind w:left="3600" w:hanging="1260"/>
        <w:rPr>
          <w:rFonts w:ascii="Times New Roman" w:hAnsi="Times New Roman"/>
        </w:rPr>
      </w:pPr>
      <w:r>
        <w:rPr>
          <w:rFonts w:ascii="Times New Roman" w:hAnsi="Times New Roman"/>
          <w:b/>
        </w:rPr>
        <w:t>Current:</w:t>
      </w:r>
      <w:r w:rsidR="00B22CA8">
        <w:rPr>
          <w:rFonts w:ascii="Times New Roman" w:hAnsi="Times New Roman"/>
          <w:b/>
        </w:rPr>
        <w:tab/>
      </w:r>
      <w:r w:rsidR="00B22CA8">
        <w:rPr>
          <w:rFonts w:ascii="Times New Roman" w:hAnsi="Times New Roman"/>
        </w:rPr>
        <w:t xml:space="preserve">Prereq: </w:t>
      </w:r>
      <w:r>
        <w:rPr>
          <w:rFonts w:ascii="Times New Roman" w:hAnsi="Times New Roman"/>
        </w:rPr>
        <w:t>Social Work major, permission of advisor, consent of instructor</w:t>
      </w:r>
    </w:p>
    <w:p w:rsidR="00B22CA8" w:rsidRDefault="00B22CA8" w:rsidP="00B22CA8">
      <w:pPr>
        <w:pStyle w:val="ListParagraph"/>
        <w:ind w:left="3600" w:hanging="1260"/>
        <w:rPr>
          <w:rFonts w:ascii="Times New Roman" w:hAnsi="Times New Roman"/>
        </w:rPr>
      </w:pPr>
      <w:r>
        <w:rPr>
          <w:rFonts w:ascii="Times New Roman" w:hAnsi="Times New Roman"/>
          <w:b/>
        </w:rPr>
        <w:tab/>
      </w:r>
      <w:proofErr w:type="spellStart"/>
      <w:r>
        <w:rPr>
          <w:rFonts w:ascii="Times New Roman" w:hAnsi="Times New Roman"/>
        </w:rPr>
        <w:t>Coreq</w:t>
      </w:r>
      <w:proofErr w:type="spellEnd"/>
      <w:r>
        <w:rPr>
          <w:rFonts w:ascii="Times New Roman" w:hAnsi="Times New Roman"/>
        </w:rPr>
        <w:t>: None</w:t>
      </w:r>
    </w:p>
    <w:p w:rsidR="00E21041" w:rsidRPr="00E21041" w:rsidRDefault="00E21041" w:rsidP="00E21041">
      <w:pPr>
        <w:rPr>
          <w:rFonts w:ascii="Times New Roman" w:hAnsi="Times New Roman"/>
        </w:rPr>
      </w:pPr>
    </w:p>
    <w:p w:rsidR="00E21041" w:rsidRDefault="00E21041" w:rsidP="00E21041">
      <w:pPr>
        <w:ind w:left="1620" w:firstLine="720"/>
        <w:rPr>
          <w:rFonts w:ascii="Times New Roman" w:hAnsi="Times New Roman"/>
        </w:rPr>
      </w:pPr>
      <w:r w:rsidRPr="00E21041">
        <w:rPr>
          <w:rFonts w:ascii="Times New Roman" w:hAnsi="Times New Roman"/>
          <w:b/>
        </w:rPr>
        <w:t xml:space="preserve">Proposed: </w:t>
      </w:r>
      <w:r w:rsidRPr="00E21041">
        <w:rPr>
          <w:rFonts w:ascii="Times New Roman" w:hAnsi="Times New Roman"/>
        </w:rPr>
        <w:tab/>
      </w:r>
      <w:r w:rsidR="00B22CA8">
        <w:rPr>
          <w:rFonts w:ascii="Times New Roman" w:hAnsi="Times New Roman"/>
        </w:rPr>
        <w:t>Prereq: Social Work major, permission of advisor</w:t>
      </w:r>
    </w:p>
    <w:p w:rsidR="00B22CA8" w:rsidRPr="00B22CA8" w:rsidRDefault="00B22CA8" w:rsidP="00E21041">
      <w:pPr>
        <w:ind w:left="1620" w:firstLine="72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Coreq</w:t>
      </w:r>
      <w:proofErr w:type="spellEnd"/>
      <w:r>
        <w:rPr>
          <w:rFonts w:ascii="Times New Roman" w:hAnsi="Times New Roman"/>
        </w:rPr>
        <w:t>: SW 316</w:t>
      </w:r>
    </w:p>
    <w:p w:rsidR="00E21041" w:rsidRPr="00E21041" w:rsidRDefault="00E21041" w:rsidP="00E21041">
      <w:pPr>
        <w:pStyle w:val="ListParagraph"/>
        <w:ind w:left="2340"/>
        <w:rPr>
          <w:rFonts w:ascii="Times New Roman" w:hAnsi="Times New Roman"/>
          <w:b/>
          <w:u w:val="single"/>
        </w:rPr>
      </w:pPr>
    </w:p>
    <w:p w:rsidR="00E21041" w:rsidRPr="00B22CA8" w:rsidRDefault="00E21041" w:rsidP="00E21041">
      <w:pPr>
        <w:pStyle w:val="ListParagraph"/>
        <w:numPr>
          <w:ilvl w:val="3"/>
          <w:numId w:val="2"/>
        </w:numPr>
        <w:ind w:left="2340" w:hanging="540"/>
        <w:rPr>
          <w:rFonts w:ascii="Times New Roman" w:hAnsi="Times New Roman"/>
          <w:b/>
          <w:u w:val="single"/>
        </w:rPr>
      </w:pPr>
      <w:r>
        <w:rPr>
          <w:rFonts w:ascii="Times New Roman" w:hAnsi="Times New Roman"/>
        </w:rPr>
        <w:t xml:space="preserve">SW 316, Case Management, </w:t>
      </w:r>
      <w:proofErr w:type="gramStart"/>
      <w:r>
        <w:rPr>
          <w:rFonts w:ascii="Times New Roman" w:hAnsi="Times New Roman"/>
        </w:rPr>
        <w:t>3 s.h</w:t>
      </w:r>
      <w:proofErr w:type="gramEnd"/>
      <w:r>
        <w:rPr>
          <w:rFonts w:ascii="Times New Roman" w:hAnsi="Times New Roman"/>
        </w:rPr>
        <w:t>.</w:t>
      </w:r>
    </w:p>
    <w:p w:rsidR="00B22CA8" w:rsidRDefault="00B22CA8" w:rsidP="00B22CA8">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Prereq: Junior standing or consent of instructor</w:t>
      </w:r>
    </w:p>
    <w:p w:rsidR="00B22CA8" w:rsidRDefault="00B22CA8" w:rsidP="00B22CA8">
      <w:pPr>
        <w:pStyle w:val="ListParagraph"/>
        <w:ind w:left="2880" w:firstLine="720"/>
        <w:rPr>
          <w:rFonts w:ascii="Times New Roman" w:hAnsi="Times New Roman"/>
        </w:rPr>
      </w:pPr>
      <w:proofErr w:type="spellStart"/>
      <w:r>
        <w:rPr>
          <w:rFonts w:ascii="Times New Roman" w:hAnsi="Times New Roman"/>
        </w:rPr>
        <w:t>Coreq</w:t>
      </w:r>
      <w:proofErr w:type="spellEnd"/>
      <w:r>
        <w:rPr>
          <w:rFonts w:ascii="Times New Roman" w:hAnsi="Times New Roman"/>
        </w:rPr>
        <w:t>: None</w:t>
      </w:r>
    </w:p>
    <w:p w:rsidR="00B22CA8" w:rsidRPr="00B22CA8" w:rsidRDefault="00B22CA8" w:rsidP="00B22CA8">
      <w:pPr>
        <w:pStyle w:val="ListParagraph"/>
        <w:rPr>
          <w:rFonts w:ascii="Times New Roman" w:hAnsi="Times New Roman"/>
        </w:rPr>
      </w:pPr>
    </w:p>
    <w:p w:rsidR="00B22CA8" w:rsidRPr="00B22CA8" w:rsidRDefault="00B22CA8" w:rsidP="00B22CA8">
      <w:pPr>
        <w:pStyle w:val="ListParagraph"/>
        <w:ind w:left="2160" w:firstLine="180"/>
        <w:rPr>
          <w:rFonts w:ascii="Times New Roman" w:hAnsi="Times New Roman"/>
        </w:rPr>
      </w:pPr>
      <w:r w:rsidRPr="00B22CA8">
        <w:rPr>
          <w:rFonts w:ascii="Times New Roman" w:hAnsi="Times New Roman"/>
          <w:b/>
        </w:rPr>
        <w:t xml:space="preserve">Proposed: </w:t>
      </w:r>
      <w:r w:rsidRPr="00B22CA8">
        <w:rPr>
          <w:rFonts w:ascii="Times New Roman" w:hAnsi="Times New Roman"/>
        </w:rPr>
        <w:tab/>
        <w:t>Prereq: Social Work major, permission of advisor</w:t>
      </w:r>
    </w:p>
    <w:p w:rsidR="00B22CA8" w:rsidRPr="00B22CA8" w:rsidRDefault="00B22CA8" w:rsidP="00B22CA8">
      <w:pPr>
        <w:pStyle w:val="ListParagraph"/>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sidRPr="00B22CA8">
        <w:rPr>
          <w:rFonts w:ascii="Times New Roman" w:hAnsi="Times New Roman"/>
          <w:b/>
        </w:rPr>
        <w:tab/>
      </w:r>
      <w:proofErr w:type="spellStart"/>
      <w:r w:rsidRPr="00B22CA8">
        <w:rPr>
          <w:rFonts w:ascii="Times New Roman" w:hAnsi="Times New Roman"/>
        </w:rPr>
        <w:t>Coreq</w:t>
      </w:r>
      <w:proofErr w:type="spellEnd"/>
      <w:r w:rsidRPr="00B22CA8">
        <w:rPr>
          <w:rFonts w:ascii="Times New Roman" w:hAnsi="Times New Roman"/>
        </w:rPr>
        <w:t>: SW 31</w:t>
      </w:r>
      <w:r>
        <w:rPr>
          <w:rFonts w:ascii="Times New Roman" w:hAnsi="Times New Roman"/>
        </w:rPr>
        <w:t>5</w:t>
      </w:r>
    </w:p>
    <w:p w:rsidR="00B22CA8" w:rsidRPr="00E21041" w:rsidRDefault="00B22CA8" w:rsidP="00B22CA8">
      <w:pPr>
        <w:pStyle w:val="ListParagraph"/>
        <w:ind w:left="2340"/>
        <w:rPr>
          <w:rFonts w:ascii="Times New Roman" w:hAnsi="Times New Roman"/>
          <w:b/>
          <w:u w:val="single"/>
        </w:rPr>
      </w:pPr>
    </w:p>
    <w:p w:rsidR="00E21041" w:rsidRPr="00B22CA8" w:rsidRDefault="00E21041" w:rsidP="00E21041">
      <w:pPr>
        <w:pStyle w:val="ListParagraph"/>
        <w:numPr>
          <w:ilvl w:val="3"/>
          <w:numId w:val="2"/>
        </w:numPr>
        <w:ind w:left="2340" w:hanging="540"/>
        <w:rPr>
          <w:rFonts w:ascii="Times New Roman" w:hAnsi="Times New Roman"/>
          <w:b/>
          <w:u w:val="single"/>
        </w:rPr>
      </w:pPr>
      <w:r>
        <w:rPr>
          <w:rFonts w:ascii="Times New Roman" w:hAnsi="Times New Roman"/>
        </w:rPr>
        <w:t xml:space="preserve">SW 415, Generalist Social Work Practice II, </w:t>
      </w:r>
      <w:proofErr w:type="gramStart"/>
      <w:r>
        <w:rPr>
          <w:rFonts w:ascii="Times New Roman" w:hAnsi="Times New Roman"/>
        </w:rPr>
        <w:t>3 s.h</w:t>
      </w:r>
      <w:proofErr w:type="gramEnd"/>
      <w:r>
        <w:rPr>
          <w:rFonts w:ascii="Times New Roman" w:hAnsi="Times New Roman"/>
        </w:rPr>
        <w:t>.</w:t>
      </w:r>
    </w:p>
    <w:p w:rsidR="00B22CA8" w:rsidRDefault="00B22CA8" w:rsidP="00B22CA8">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Social Work major, SW 315 C grade or better, consent of instructor</w:t>
      </w:r>
    </w:p>
    <w:p w:rsidR="00B22CA8" w:rsidRDefault="00B22CA8" w:rsidP="00B22CA8">
      <w:pPr>
        <w:pStyle w:val="ListParagraph"/>
        <w:ind w:left="3600" w:hanging="1260"/>
        <w:rPr>
          <w:rFonts w:ascii="Times New Roman" w:hAnsi="Times New Roman"/>
          <w:b/>
        </w:rPr>
      </w:pPr>
      <w:r>
        <w:rPr>
          <w:rFonts w:ascii="Times New Roman" w:hAnsi="Times New Roman"/>
          <w:b/>
        </w:rPr>
        <w:t xml:space="preserve">Proposed: </w:t>
      </w:r>
      <w:r>
        <w:rPr>
          <w:rFonts w:ascii="Times New Roman" w:hAnsi="Times New Roman"/>
          <w:b/>
        </w:rPr>
        <w:tab/>
      </w:r>
      <w:r>
        <w:rPr>
          <w:rFonts w:ascii="Times New Roman" w:hAnsi="Times New Roman"/>
        </w:rPr>
        <w:t>Social Work major, SW 315 C grade or better, SW 316 C grade or better</w:t>
      </w:r>
    </w:p>
    <w:p w:rsidR="00B22CA8" w:rsidRPr="00B22CA8" w:rsidRDefault="00B22CA8" w:rsidP="00B22CA8">
      <w:pPr>
        <w:pStyle w:val="ListParagraph"/>
        <w:ind w:left="3600" w:hanging="1260"/>
        <w:rPr>
          <w:rFonts w:ascii="Times New Roman" w:hAnsi="Times New Roman"/>
          <w:u w:val="single"/>
        </w:rPr>
      </w:pPr>
    </w:p>
    <w:p w:rsidR="00E21041" w:rsidRPr="00B22CA8" w:rsidRDefault="00E21041" w:rsidP="00E21041">
      <w:pPr>
        <w:pStyle w:val="ListParagraph"/>
        <w:numPr>
          <w:ilvl w:val="3"/>
          <w:numId w:val="2"/>
        </w:numPr>
        <w:ind w:left="2340" w:hanging="540"/>
        <w:rPr>
          <w:rFonts w:ascii="Times New Roman" w:hAnsi="Times New Roman"/>
          <w:b/>
          <w:u w:val="single"/>
        </w:rPr>
      </w:pPr>
      <w:r>
        <w:rPr>
          <w:rFonts w:ascii="Times New Roman" w:hAnsi="Times New Roman"/>
        </w:rPr>
        <w:t xml:space="preserve">SW 425, Generalist Social Work Practice III, </w:t>
      </w:r>
      <w:proofErr w:type="gramStart"/>
      <w:r>
        <w:rPr>
          <w:rFonts w:ascii="Times New Roman" w:hAnsi="Times New Roman"/>
        </w:rPr>
        <w:t>3 s.h</w:t>
      </w:r>
      <w:proofErr w:type="gramEnd"/>
      <w:r>
        <w:rPr>
          <w:rFonts w:ascii="Times New Roman" w:hAnsi="Times New Roman"/>
        </w:rPr>
        <w:t>.</w:t>
      </w:r>
    </w:p>
    <w:p w:rsidR="00B22CA8" w:rsidRDefault="00B22CA8" w:rsidP="00B22CA8">
      <w:pPr>
        <w:pStyle w:val="ListParagraph"/>
        <w:ind w:left="23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Social Work major, SW 315 C grade or better, consent of instructor</w:t>
      </w:r>
    </w:p>
    <w:p w:rsidR="00B22CA8" w:rsidRPr="00B22CA8" w:rsidRDefault="00B22CA8" w:rsidP="00B22CA8">
      <w:pPr>
        <w:pStyle w:val="ListParagraph"/>
        <w:ind w:left="3600" w:hanging="1260"/>
        <w:rPr>
          <w:rFonts w:ascii="Times New Roman" w:hAnsi="Times New Roman"/>
          <w:u w:val="single"/>
        </w:rPr>
      </w:pPr>
      <w:r>
        <w:rPr>
          <w:rFonts w:ascii="Times New Roman" w:hAnsi="Times New Roman"/>
          <w:b/>
        </w:rPr>
        <w:t>Proposed:</w:t>
      </w:r>
      <w:r>
        <w:rPr>
          <w:rFonts w:ascii="Times New Roman" w:hAnsi="Times New Roman"/>
          <w:b/>
        </w:rPr>
        <w:tab/>
      </w:r>
      <w:r>
        <w:rPr>
          <w:rFonts w:ascii="Times New Roman" w:hAnsi="Times New Roman"/>
        </w:rPr>
        <w:t>Social Work major, SW 315 C grade or better, SW 316 C grade or better</w:t>
      </w:r>
    </w:p>
    <w:p w:rsidR="00E21041" w:rsidRPr="00E21041" w:rsidRDefault="00E21041" w:rsidP="00E21041">
      <w:pPr>
        <w:rPr>
          <w:rFonts w:ascii="Times New Roman" w:hAnsi="Times New Roman"/>
          <w:b/>
          <w:u w:val="single"/>
        </w:rPr>
      </w:pPr>
    </w:p>
    <w:p w:rsidR="00696A07" w:rsidRDefault="00136330" w:rsidP="00252CBC">
      <w:pPr>
        <w:pStyle w:val="ListParagraph"/>
        <w:numPr>
          <w:ilvl w:val="0"/>
          <w:numId w:val="2"/>
        </w:numPr>
        <w:rPr>
          <w:rFonts w:ascii="Times New Roman" w:hAnsi="Times New Roman"/>
        </w:rPr>
      </w:pPr>
      <w:r w:rsidRPr="00696A07">
        <w:rPr>
          <w:rFonts w:ascii="Times New Roman" w:hAnsi="Times New Roman"/>
        </w:rPr>
        <w:t>Reports</w:t>
      </w:r>
      <w:r w:rsidR="00696A07">
        <w:rPr>
          <w:rFonts w:ascii="Times New Roman" w:hAnsi="Times New Roman"/>
        </w:rPr>
        <w:br/>
      </w:r>
    </w:p>
    <w:p w:rsidR="00F42248" w:rsidRDefault="006F4617" w:rsidP="00F42248">
      <w:pPr>
        <w:pStyle w:val="ListParagraph"/>
        <w:numPr>
          <w:ilvl w:val="1"/>
          <w:numId w:val="2"/>
        </w:numPr>
        <w:ind w:hanging="720"/>
        <w:rPr>
          <w:rFonts w:ascii="Times New Roman" w:hAnsi="Times New Roman"/>
        </w:rPr>
      </w:pPr>
      <w:r w:rsidRPr="006266A7">
        <w:rPr>
          <w:rFonts w:ascii="Times New Roman" w:hAnsi="Times New Roman"/>
        </w:rPr>
        <w:t>Provost’s Report</w:t>
      </w:r>
    </w:p>
    <w:p w:rsidR="002743CA" w:rsidRDefault="002743CA" w:rsidP="002743CA">
      <w:pPr>
        <w:pStyle w:val="ListParagraph"/>
        <w:ind w:left="1440"/>
        <w:rPr>
          <w:rFonts w:ascii="Times New Roman" w:hAnsi="Times New Roman"/>
        </w:rPr>
      </w:pPr>
    </w:p>
    <w:p w:rsidR="002743CA" w:rsidRPr="006266A7" w:rsidRDefault="002743CA" w:rsidP="002743CA">
      <w:pPr>
        <w:pStyle w:val="ListParagraph"/>
        <w:ind w:left="1440"/>
        <w:rPr>
          <w:rFonts w:ascii="Times New Roman" w:hAnsi="Times New Roman"/>
        </w:rPr>
      </w:pPr>
    </w:p>
    <w:p w:rsidR="00F641AA" w:rsidRDefault="00F641AA" w:rsidP="00F641AA">
      <w:pPr>
        <w:pStyle w:val="ListParagraph"/>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B22CA8">
        <w:rPr>
          <w:rFonts w:ascii="Times New Roman" w:hAnsi="Times New Roman" w:cs="Times New Roman"/>
          <w:sz w:val="28"/>
          <w:szCs w:val="28"/>
        </w:rPr>
        <w:t>JANUARY 26, 2012</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6A7">
      <w:footerReference w:type="default" r:id="rId8"/>
      <w:pgSz w:w="12240" w:h="15840"/>
      <w:pgMar w:top="990" w:right="1080" w:bottom="720" w:left="99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5835" w:rsidRDefault="00745835" w:rsidP="001D40BC">
      <w:r>
        <w:separator/>
      </w:r>
    </w:p>
  </w:endnote>
  <w:endnote w:type="continuationSeparator" w:id="0">
    <w:p w:rsidR="00745835" w:rsidRDefault="00745835"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765563"/>
      <w:docPartObj>
        <w:docPartGallery w:val="Page Numbers (Bottom of Page)"/>
        <w:docPartUnique/>
      </w:docPartObj>
    </w:sdtPr>
    <w:sdtContent>
      <w:p w:rsidR="00B22CA8" w:rsidRDefault="00B22CA8">
        <w:pPr>
          <w:pStyle w:val="Footer"/>
          <w:jc w:val="center"/>
        </w:pPr>
        <w:fldSimple w:instr=" PAGE   \* MERGEFORMAT ">
          <w:r w:rsidR="00694EAA">
            <w:rPr>
              <w:noProof/>
            </w:rPr>
            <w:t>4</w:t>
          </w:r>
        </w:fldSimple>
      </w:p>
    </w:sdtContent>
  </w:sdt>
  <w:p w:rsidR="00B22CA8" w:rsidRDefault="00B22C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5835" w:rsidRDefault="00745835" w:rsidP="001D40BC">
      <w:r>
        <w:separator/>
      </w:r>
    </w:p>
  </w:footnote>
  <w:footnote w:type="continuationSeparator" w:id="0">
    <w:p w:rsidR="00745835" w:rsidRDefault="00745835"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6756"/>
    <w:rsid w:val="00037E58"/>
    <w:rsid w:val="000455C2"/>
    <w:rsid w:val="00053252"/>
    <w:rsid w:val="00060531"/>
    <w:rsid w:val="00073123"/>
    <w:rsid w:val="000920A2"/>
    <w:rsid w:val="000A4574"/>
    <w:rsid w:val="00136330"/>
    <w:rsid w:val="00195447"/>
    <w:rsid w:val="001D40BC"/>
    <w:rsid w:val="001F7FBD"/>
    <w:rsid w:val="0022118C"/>
    <w:rsid w:val="002278A4"/>
    <w:rsid w:val="00252CBC"/>
    <w:rsid w:val="00262553"/>
    <w:rsid w:val="002743CA"/>
    <w:rsid w:val="002E1432"/>
    <w:rsid w:val="002F21C3"/>
    <w:rsid w:val="002F26A6"/>
    <w:rsid w:val="002F3F76"/>
    <w:rsid w:val="00303D8E"/>
    <w:rsid w:val="00310E75"/>
    <w:rsid w:val="00341C74"/>
    <w:rsid w:val="00386A9B"/>
    <w:rsid w:val="003E44FB"/>
    <w:rsid w:val="003E579B"/>
    <w:rsid w:val="00431605"/>
    <w:rsid w:val="00464E3B"/>
    <w:rsid w:val="0048157B"/>
    <w:rsid w:val="004A1A4D"/>
    <w:rsid w:val="004A5F70"/>
    <w:rsid w:val="004B6366"/>
    <w:rsid w:val="004C2A0A"/>
    <w:rsid w:val="004C79D1"/>
    <w:rsid w:val="004E3B62"/>
    <w:rsid w:val="0051164E"/>
    <w:rsid w:val="0055415E"/>
    <w:rsid w:val="00557DB3"/>
    <w:rsid w:val="00575669"/>
    <w:rsid w:val="005808DB"/>
    <w:rsid w:val="0058259A"/>
    <w:rsid w:val="00591066"/>
    <w:rsid w:val="005B06FB"/>
    <w:rsid w:val="005B5B66"/>
    <w:rsid w:val="005C73D4"/>
    <w:rsid w:val="005C7549"/>
    <w:rsid w:val="005C7C9A"/>
    <w:rsid w:val="005E5A79"/>
    <w:rsid w:val="00605351"/>
    <w:rsid w:val="006148F4"/>
    <w:rsid w:val="006266A7"/>
    <w:rsid w:val="00642E02"/>
    <w:rsid w:val="0065042E"/>
    <w:rsid w:val="00674D1D"/>
    <w:rsid w:val="00694EAA"/>
    <w:rsid w:val="00696A07"/>
    <w:rsid w:val="006B31A5"/>
    <w:rsid w:val="006C037C"/>
    <w:rsid w:val="006C2B26"/>
    <w:rsid w:val="006F4617"/>
    <w:rsid w:val="00712336"/>
    <w:rsid w:val="00745835"/>
    <w:rsid w:val="007604C2"/>
    <w:rsid w:val="007B5749"/>
    <w:rsid w:val="007E2CC9"/>
    <w:rsid w:val="007F0A5F"/>
    <w:rsid w:val="007F368F"/>
    <w:rsid w:val="007F3A71"/>
    <w:rsid w:val="007F6DD5"/>
    <w:rsid w:val="00810FFE"/>
    <w:rsid w:val="00820ACE"/>
    <w:rsid w:val="008278B6"/>
    <w:rsid w:val="00845005"/>
    <w:rsid w:val="00853A76"/>
    <w:rsid w:val="00866A43"/>
    <w:rsid w:val="00871D0D"/>
    <w:rsid w:val="008A1E9E"/>
    <w:rsid w:val="008B2F4D"/>
    <w:rsid w:val="008C1785"/>
    <w:rsid w:val="008D0B06"/>
    <w:rsid w:val="00901EBD"/>
    <w:rsid w:val="00902254"/>
    <w:rsid w:val="00913DED"/>
    <w:rsid w:val="00914518"/>
    <w:rsid w:val="00925866"/>
    <w:rsid w:val="00957075"/>
    <w:rsid w:val="0096640A"/>
    <w:rsid w:val="009742CB"/>
    <w:rsid w:val="009748A7"/>
    <w:rsid w:val="009B40CE"/>
    <w:rsid w:val="009B711A"/>
    <w:rsid w:val="00A306CA"/>
    <w:rsid w:val="00A456D1"/>
    <w:rsid w:val="00A60D24"/>
    <w:rsid w:val="00A70972"/>
    <w:rsid w:val="00A829DC"/>
    <w:rsid w:val="00A947AB"/>
    <w:rsid w:val="00A97531"/>
    <w:rsid w:val="00AA594A"/>
    <w:rsid w:val="00AB4F70"/>
    <w:rsid w:val="00AC059D"/>
    <w:rsid w:val="00AD1F6B"/>
    <w:rsid w:val="00AE7BED"/>
    <w:rsid w:val="00B21C27"/>
    <w:rsid w:val="00B22CA8"/>
    <w:rsid w:val="00B4454E"/>
    <w:rsid w:val="00BA46F9"/>
    <w:rsid w:val="00C0273C"/>
    <w:rsid w:val="00C3785F"/>
    <w:rsid w:val="00C61603"/>
    <w:rsid w:val="00C65A88"/>
    <w:rsid w:val="00C672EC"/>
    <w:rsid w:val="00C710AA"/>
    <w:rsid w:val="00CA64D4"/>
    <w:rsid w:val="00CB260E"/>
    <w:rsid w:val="00D2491D"/>
    <w:rsid w:val="00D40F71"/>
    <w:rsid w:val="00DB31A1"/>
    <w:rsid w:val="00DB475C"/>
    <w:rsid w:val="00DC2854"/>
    <w:rsid w:val="00DC633B"/>
    <w:rsid w:val="00DE1A0A"/>
    <w:rsid w:val="00DF122D"/>
    <w:rsid w:val="00E11E4C"/>
    <w:rsid w:val="00E21041"/>
    <w:rsid w:val="00E267F4"/>
    <w:rsid w:val="00E316C4"/>
    <w:rsid w:val="00E50991"/>
    <w:rsid w:val="00E96402"/>
    <w:rsid w:val="00EA2E7A"/>
    <w:rsid w:val="00EB1A19"/>
    <w:rsid w:val="00EC1AA9"/>
    <w:rsid w:val="00ED10D4"/>
    <w:rsid w:val="00EE26B2"/>
    <w:rsid w:val="00EE55F7"/>
    <w:rsid w:val="00EF2A42"/>
    <w:rsid w:val="00F0381E"/>
    <w:rsid w:val="00F150CD"/>
    <w:rsid w:val="00F34343"/>
    <w:rsid w:val="00F42248"/>
    <w:rsid w:val="00F569BA"/>
    <w:rsid w:val="00F641AA"/>
    <w:rsid w:val="00F64521"/>
    <w:rsid w:val="00F739CA"/>
    <w:rsid w:val="00F8034B"/>
    <w:rsid w:val="00FB7503"/>
    <w:rsid w:val="00FE11FC"/>
    <w:rsid w:val="00FE2C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D15B3E-BFC3-40FC-9107-3D725C158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4</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4</cp:revision>
  <cp:lastPrinted>2011-11-17T19:31:00Z</cp:lastPrinted>
  <dcterms:created xsi:type="dcterms:W3CDTF">2011-11-17T17:02:00Z</dcterms:created>
  <dcterms:modified xsi:type="dcterms:W3CDTF">2011-11-17T19:31:00Z</dcterms:modified>
</cp:coreProperties>
</file>