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49A" w:rsidRPr="00AD31C8" w:rsidRDefault="0050449A" w:rsidP="0050449A">
      <w:pPr>
        <w:pStyle w:val="Title"/>
        <w:rPr>
          <w:rFonts w:ascii="Times New Roman" w:eastAsia="Times New Roman" w:hAnsi="Times New Roman"/>
          <w:sz w:val="22"/>
          <w:szCs w:val="22"/>
        </w:rPr>
      </w:pPr>
      <w:r w:rsidRPr="00AD31C8">
        <w:rPr>
          <w:rFonts w:ascii="Times New Roman" w:eastAsia="Times New Roman" w:hAnsi="Times New Roman"/>
          <w:sz w:val="22"/>
          <w:szCs w:val="22"/>
        </w:rPr>
        <w:t>COUNCIL ON CURRICULAR PROGRAMS AND INSTRUCTION</w:t>
      </w:r>
    </w:p>
    <w:p w:rsidR="0050449A" w:rsidRPr="00AD31C8" w:rsidRDefault="0050449A" w:rsidP="0050449A">
      <w:pPr>
        <w:pStyle w:val="Title"/>
        <w:rPr>
          <w:rFonts w:ascii="Times New Roman" w:eastAsia="Times New Roman" w:hAnsi="Times New Roman"/>
          <w:sz w:val="22"/>
          <w:szCs w:val="22"/>
        </w:rPr>
      </w:pPr>
      <w:r w:rsidRPr="00AD31C8">
        <w:rPr>
          <w:rFonts w:ascii="Times New Roman" w:eastAsia="Times New Roman" w:hAnsi="Times New Roman"/>
          <w:sz w:val="22"/>
          <w:szCs w:val="22"/>
        </w:rPr>
        <w:t xml:space="preserve">Thursday, </w:t>
      </w:r>
      <w:r w:rsidR="00234E5B">
        <w:rPr>
          <w:rFonts w:ascii="Times New Roman" w:eastAsia="Times New Roman" w:hAnsi="Times New Roman"/>
          <w:sz w:val="22"/>
          <w:szCs w:val="22"/>
        </w:rPr>
        <w:t>27</w:t>
      </w:r>
      <w:r>
        <w:rPr>
          <w:rFonts w:ascii="Times New Roman" w:eastAsia="Times New Roman" w:hAnsi="Times New Roman"/>
          <w:sz w:val="22"/>
          <w:szCs w:val="22"/>
        </w:rPr>
        <w:t xml:space="preserve"> September </w:t>
      </w:r>
      <w:r w:rsidRPr="00AD31C8">
        <w:rPr>
          <w:rFonts w:ascii="Times New Roman" w:eastAsia="Times New Roman" w:hAnsi="Times New Roman"/>
          <w:sz w:val="22"/>
          <w:szCs w:val="22"/>
        </w:rPr>
        <w:t>2012</w:t>
      </w:r>
    </w:p>
    <w:p w:rsidR="0050449A" w:rsidRPr="00AD31C8" w:rsidRDefault="0050449A" w:rsidP="0050449A">
      <w:pPr>
        <w:pStyle w:val="Title"/>
        <w:rPr>
          <w:rFonts w:ascii="Times New Roman" w:eastAsia="Times New Roman" w:hAnsi="Times New Roman"/>
          <w:sz w:val="22"/>
          <w:szCs w:val="22"/>
        </w:rPr>
      </w:pPr>
      <w:proofErr w:type="gramStart"/>
      <w:r w:rsidRPr="00AD31C8">
        <w:rPr>
          <w:rFonts w:ascii="Times New Roman" w:eastAsia="Times New Roman" w:hAnsi="Times New Roman"/>
          <w:sz w:val="22"/>
          <w:szCs w:val="22"/>
        </w:rPr>
        <w:t>Algonquin Room - University Union - 3:30 p.m.</w:t>
      </w:r>
      <w:proofErr w:type="gramEnd"/>
    </w:p>
    <w:p w:rsidR="0050449A" w:rsidRPr="00AD31C8" w:rsidRDefault="0050449A" w:rsidP="0050449A">
      <w:pPr>
        <w:ind w:right="450"/>
        <w:rPr>
          <w:rFonts w:ascii="Calibri" w:eastAsia="Times New Roman" w:hAnsi="Calibri"/>
          <w:b/>
          <w:bCs/>
          <w:sz w:val="22"/>
          <w:szCs w:val="22"/>
        </w:rPr>
      </w:pPr>
    </w:p>
    <w:p w:rsidR="0050449A" w:rsidRPr="00AD31C8" w:rsidRDefault="0050449A" w:rsidP="0050449A">
      <w:pPr>
        <w:pStyle w:val="Subtitle"/>
        <w:rPr>
          <w:rFonts w:ascii="Times New Roman" w:eastAsia="Times New Roman" w:hAnsi="Times New Roman"/>
          <w:sz w:val="22"/>
          <w:szCs w:val="22"/>
        </w:rPr>
      </w:pPr>
      <w:r w:rsidRPr="00AD31C8">
        <w:rPr>
          <w:rFonts w:ascii="Times New Roman" w:eastAsia="Times New Roman" w:hAnsi="Times New Roman"/>
          <w:b/>
          <w:sz w:val="22"/>
          <w:szCs w:val="22"/>
          <w:u w:val="single"/>
        </w:rPr>
        <w:t>A C T I O N   M I N U T E S</w:t>
      </w:r>
    </w:p>
    <w:p w:rsidR="0050449A" w:rsidRPr="00AD31C8" w:rsidRDefault="0050449A" w:rsidP="0050449A">
      <w:pPr>
        <w:rPr>
          <w:sz w:val="22"/>
          <w:szCs w:val="22"/>
        </w:rPr>
      </w:pPr>
    </w:p>
    <w:p w:rsidR="0050449A" w:rsidRPr="00D0164D" w:rsidRDefault="0050449A" w:rsidP="0050449A">
      <w:pPr>
        <w:ind w:right="360"/>
        <w:rPr>
          <w:rFonts w:ascii="Times New Roman" w:eastAsia="Times New Roman" w:hAnsi="Times New Roman"/>
          <w:bCs/>
          <w:sz w:val="22"/>
          <w:szCs w:val="22"/>
        </w:rPr>
      </w:pPr>
      <w:r w:rsidRPr="00D0164D">
        <w:rPr>
          <w:rStyle w:val="Heading1Char"/>
          <w:rFonts w:ascii="Times New Roman" w:eastAsia="Times New Roman" w:hAnsi="Times New Roman" w:cs="Times New Roman"/>
          <w:sz w:val="22"/>
          <w:szCs w:val="22"/>
        </w:rPr>
        <w:t>MEMBERS PRESENT:</w:t>
      </w:r>
      <w:r w:rsidRPr="00D0164D">
        <w:rPr>
          <w:rFonts w:ascii="Times New Roman" w:eastAsia="Times New Roman" w:hAnsi="Times New Roman"/>
          <w:sz w:val="22"/>
          <w:szCs w:val="22"/>
        </w:rPr>
        <w:t xml:space="preserve"> S. Bennett, M. </w:t>
      </w:r>
      <w:proofErr w:type="spellStart"/>
      <w:r w:rsidRPr="00D0164D">
        <w:rPr>
          <w:rFonts w:ascii="Times New Roman" w:eastAsia="Times New Roman" w:hAnsi="Times New Roman"/>
          <w:sz w:val="22"/>
          <w:szCs w:val="22"/>
        </w:rPr>
        <w:t>Bernards</w:t>
      </w:r>
      <w:proofErr w:type="spellEnd"/>
      <w:r w:rsidRPr="00D0164D">
        <w:rPr>
          <w:rFonts w:ascii="Times New Roman" w:eastAsia="Times New Roman" w:hAnsi="Times New Roman"/>
          <w:sz w:val="22"/>
          <w:szCs w:val="22"/>
        </w:rPr>
        <w:t>, J. Brown, J. Dallinger,</w:t>
      </w:r>
      <w:r w:rsidRPr="00D0164D">
        <w:rPr>
          <w:rFonts w:ascii="Times New Roman" w:eastAsia="Times New Roman" w:hAnsi="Times New Roman"/>
          <w:bCs/>
          <w:sz w:val="22"/>
          <w:szCs w:val="22"/>
        </w:rPr>
        <w:t xml:space="preserve"> P. Goodwin, </w:t>
      </w:r>
      <w:r w:rsidR="006028F2">
        <w:rPr>
          <w:rFonts w:ascii="Times New Roman" w:eastAsia="Times New Roman" w:hAnsi="Times New Roman"/>
          <w:bCs/>
          <w:sz w:val="22"/>
          <w:szCs w:val="22"/>
        </w:rPr>
        <w:t xml:space="preserve">Hal Marchand, </w:t>
      </w:r>
      <w:r w:rsidRPr="00D0164D">
        <w:rPr>
          <w:rFonts w:ascii="Times New Roman" w:eastAsia="Times New Roman" w:hAnsi="Times New Roman"/>
          <w:bCs/>
          <w:sz w:val="22"/>
          <w:szCs w:val="22"/>
        </w:rPr>
        <w:t>B. Welch, C. Zhao</w:t>
      </w:r>
      <w:r w:rsidRPr="00D0164D" w:rsidDel="002C3448">
        <w:rPr>
          <w:rFonts w:ascii="Times New Roman" w:eastAsia="Times New Roman" w:hAnsi="Times New Roman"/>
          <w:bCs/>
          <w:sz w:val="22"/>
          <w:szCs w:val="22"/>
        </w:rPr>
        <w:t xml:space="preserve"> </w:t>
      </w:r>
    </w:p>
    <w:p w:rsidR="0050449A" w:rsidRPr="00D0164D" w:rsidRDefault="0050449A" w:rsidP="0050449A">
      <w:pPr>
        <w:ind w:right="450"/>
        <w:rPr>
          <w:rFonts w:ascii="Times New Roman" w:eastAsia="Times New Roman" w:hAnsi="Times New Roman"/>
          <w:sz w:val="22"/>
          <w:szCs w:val="22"/>
        </w:rPr>
      </w:pPr>
      <w:r w:rsidRPr="00D0164D">
        <w:rPr>
          <w:rFonts w:ascii="Times New Roman" w:eastAsia="Times New Roman" w:hAnsi="Times New Roman"/>
          <w:sz w:val="22"/>
          <w:szCs w:val="22"/>
        </w:rPr>
        <w:t>Ex-officio: N. Parsons, D. Williams</w:t>
      </w:r>
    </w:p>
    <w:p w:rsidR="0050449A" w:rsidRPr="00D0164D" w:rsidRDefault="0050449A" w:rsidP="0050449A">
      <w:pPr>
        <w:ind w:right="450"/>
        <w:rPr>
          <w:rFonts w:ascii="Times New Roman" w:eastAsia="Times New Roman" w:hAnsi="Times New Roman"/>
          <w:sz w:val="22"/>
          <w:szCs w:val="22"/>
        </w:rPr>
      </w:pPr>
    </w:p>
    <w:p w:rsidR="0050449A" w:rsidRPr="00D0164D" w:rsidRDefault="0050449A" w:rsidP="0050449A">
      <w:pPr>
        <w:ind w:right="450"/>
        <w:rPr>
          <w:rFonts w:ascii="Times New Roman" w:eastAsia="Times New Roman" w:hAnsi="Times New Roman"/>
          <w:sz w:val="22"/>
          <w:szCs w:val="22"/>
        </w:rPr>
      </w:pPr>
      <w:r w:rsidRPr="00D0164D">
        <w:rPr>
          <w:rStyle w:val="Heading1Char"/>
          <w:rFonts w:ascii="Times New Roman" w:eastAsia="Times New Roman" w:hAnsi="Times New Roman" w:cs="Times New Roman"/>
          <w:sz w:val="22"/>
          <w:szCs w:val="22"/>
        </w:rPr>
        <w:t xml:space="preserve">MEMBERS ABSENT: </w:t>
      </w:r>
      <w:r w:rsidR="006028F2" w:rsidRPr="00D0164D">
        <w:rPr>
          <w:rFonts w:ascii="Times New Roman" w:eastAsia="Times New Roman" w:hAnsi="Times New Roman"/>
          <w:bCs/>
          <w:sz w:val="22"/>
          <w:szCs w:val="22"/>
        </w:rPr>
        <w:t xml:space="preserve">J. McNabb, </w:t>
      </w:r>
      <w:r w:rsidR="006028F2">
        <w:rPr>
          <w:rFonts w:ascii="Times New Roman" w:eastAsia="Times New Roman" w:hAnsi="Times New Roman"/>
          <w:sz w:val="22"/>
          <w:szCs w:val="22"/>
        </w:rPr>
        <w:t>C. Piletic</w:t>
      </w:r>
    </w:p>
    <w:p w:rsidR="0050449A" w:rsidRPr="00D0164D" w:rsidRDefault="0050449A" w:rsidP="0050449A">
      <w:pPr>
        <w:ind w:right="450"/>
        <w:rPr>
          <w:rFonts w:ascii="Times New Roman" w:eastAsia="Times New Roman" w:hAnsi="Times New Roman"/>
          <w:bCs/>
          <w:sz w:val="22"/>
          <w:szCs w:val="22"/>
        </w:rPr>
      </w:pPr>
    </w:p>
    <w:p w:rsidR="0050449A" w:rsidRPr="00D0164D" w:rsidRDefault="0050449A" w:rsidP="0050449A">
      <w:pPr>
        <w:ind w:right="450"/>
        <w:rPr>
          <w:rFonts w:ascii="Times New Roman" w:eastAsia="Times New Roman" w:hAnsi="Times New Roman"/>
          <w:bCs/>
          <w:sz w:val="22"/>
          <w:szCs w:val="22"/>
        </w:rPr>
      </w:pPr>
      <w:r w:rsidRPr="00D0164D">
        <w:rPr>
          <w:rStyle w:val="Heading1Char"/>
          <w:rFonts w:ascii="Times New Roman" w:eastAsia="Times New Roman" w:hAnsi="Times New Roman" w:cs="Times New Roman"/>
          <w:sz w:val="22"/>
          <w:szCs w:val="22"/>
        </w:rPr>
        <w:t>GUESTS:</w:t>
      </w:r>
      <w:r w:rsidRPr="00D0164D">
        <w:rPr>
          <w:rFonts w:ascii="Times New Roman" w:eastAsia="Times New Roman" w:hAnsi="Times New Roman"/>
          <w:bCs/>
          <w:sz w:val="22"/>
          <w:szCs w:val="22"/>
        </w:rPr>
        <w:t xml:space="preserve">  </w:t>
      </w:r>
      <w:r w:rsidR="006028F2">
        <w:rPr>
          <w:rFonts w:ascii="Times New Roman" w:eastAsia="Times New Roman" w:hAnsi="Times New Roman"/>
          <w:bCs/>
          <w:sz w:val="22"/>
          <w:szCs w:val="22"/>
        </w:rPr>
        <w:t xml:space="preserve">Simon </w:t>
      </w:r>
      <w:proofErr w:type="spellStart"/>
      <w:r w:rsidR="006028F2">
        <w:rPr>
          <w:rFonts w:ascii="Times New Roman" w:eastAsia="Times New Roman" w:hAnsi="Times New Roman"/>
          <w:bCs/>
          <w:sz w:val="22"/>
          <w:szCs w:val="22"/>
        </w:rPr>
        <w:t>Cordery</w:t>
      </w:r>
      <w:proofErr w:type="spellEnd"/>
      <w:r w:rsidR="00811EDA" w:rsidRPr="00D0164D">
        <w:rPr>
          <w:rFonts w:ascii="Times New Roman" w:hAnsi="Times New Roman"/>
          <w:bCs/>
          <w:sz w:val="22"/>
          <w:szCs w:val="22"/>
        </w:rPr>
        <w:t xml:space="preserve">, </w:t>
      </w:r>
      <w:r w:rsidR="00454B34">
        <w:rPr>
          <w:rFonts w:ascii="Times New Roman" w:hAnsi="Times New Roman"/>
          <w:bCs/>
          <w:sz w:val="22"/>
          <w:szCs w:val="22"/>
        </w:rPr>
        <w:t>Rich Filipink, Walter Kretchik</w:t>
      </w:r>
    </w:p>
    <w:p w:rsidR="009B711A" w:rsidRPr="00D0164D" w:rsidRDefault="009B711A" w:rsidP="009B711A">
      <w:pPr>
        <w:rPr>
          <w:sz w:val="22"/>
          <w:szCs w:val="22"/>
        </w:rPr>
      </w:pPr>
    </w:p>
    <w:p w:rsidR="009B711A" w:rsidRPr="00D0164D" w:rsidRDefault="009B711A" w:rsidP="00252CB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Consideration of Minutes</w:t>
      </w:r>
      <w:r w:rsidR="00696A07" w:rsidRPr="00D0164D">
        <w:rPr>
          <w:rFonts w:ascii="Times New Roman" w:hAnsi="Times New Roman"/>
          <w:sz w:val="22"/>
          <w:szCs w:val="22"/>
          <w:u w:val="single"/>
        </w:rPr>
        <w:br/>
      </w:r>
    </w:p>
    <w:p w:rsidR="00811EDA" w:rsidRPr="00D0164D" w:rsidRDefault="006028F2" w:rsidP="00AC059D">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13 September</w:t>
      </w:r>
      <w:r w:rsidR="0043009E" w:rsidRPr="00D0164D">
        <w:rPr>
          <w:rFonts w:ascii="Times New Roman" w:hAnsi="Times New Roman"/>
          <w:sz w:val="22"/>
          <w:szCs w:val="22"/>
          <w:u w:val="single"/>
        </w:rPr>
        <w:t xml:space="preserve"> 2012</w:t>
      </w:r>
    </w:p>
    <w:p w:rsidR="00811EDA" w:rsidRPr="00D0164D" w:rsidRDefault="00811EDA" w:rsidP="00811EDA">
      <w:pPr>
        <w:pStyle w:val="ListParagraph"/>
        <w:ind w:left="1440"/>
        <w:rPr>
          <w:rFonts w:ascii="Times New Roman" w:hAnsi="Times New Roman"/>
          <w:sz w:val="22"/>
          <w:szCs w:val="22"/>
        </w:rPr>
      </w:pPr>
    </w:p>
    <w:p w:rsidR="00F64521" w:rsidRPr="00D0164D" w:rsidRDefault="00811EDA" w:rsidP="00811EDA">
      <w:pPr>
        <w:pStyle w:val="ListParagraph"/>
        <w:ind w:left="1440"/>
        <w:rPr>
          <w:rFonts w:ascii="Times New Roman" w:hAnsi="Times New Roman"/>
          <w:b/>
          <w:sz w:val="22"/>
          <w:szCs w:val="22"/>
          <w:u w:val="single"/>
        </w:rPr>
      </w:pPr>
      <w:r w:rsidRPr="00D0164D">
        <w:rPr>
          <w:rFonts w:ascii="Times New Roman" w:hAnsi="Times New Roman"/>
          <w:b/>
          <w:sz w:val="22"/>
          <w:szCs w:val="22"/>
        </w:rPr>
        <w:t>MINUTES APPROVED AS DISTRIBUTED</w:t>
      </w:r>
      <w:r w:rsidR="00696A07" w:rsidRPr="00D0164D">
        <w:rPr>
          <w:rFonts w:ascii="Times New Roman" w:hAnsi="Times New Roman"/>
          <w:b/>
          <w:sz w:val="22"/>
          <w:szCs w:val="22"/>
          <w:u w:val="single"/>
        </w:rPr>
        <w:br/>
      </w:r>
    </w:p>
    <w:p w:rsidR="0021506C" w:rsidRDefault="0021506C" w:rsidP="0021506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Announcements</w:t>
      </w:r>
    </w:p>
    <w:p w:rsidR="00811EDA" w:rsidRPr="00D0164D" w:rsidRDefault="00811EDA" w:rsidP="00811EDA">
      <w:pPr>
        <w:pStyle w:val="ListParagraph"/>
        <w:rPr>
          <w:rFonts w:ascii="Times New Roman" w:hAnsi="Times New Roman"/>
          <w:sz w:val="22"/>
          <w:szCs w:val="22"/>
        </w:rPr>
      </w:pPr>
    </w:p>
    <w:p w:rsidR="002C7F7C" w:rsidRPr="002C7F7C" w:rsidRDefault="00811EDA" w:rsidP="002C7F7C">
      <w:pPr>
        <w:pStyle w:val="ListParagraph"/>
        <w:rPr>
          <w:rFonts w:ascii="Times New Roman" w:hAnsi="Times New Roman"/>
          <w:sz w:val="22"/>
          <w:szCs w:val="22"/>
        </w:rPr>
      </w:pPr>
      <w:r w:rsidRPr="00D0164D">
        <w:rPr>
          <w:rFonts w:ascii="Times New Roman" w:hAnsi="Times New Roman"/>
          <w:sz w:val="22"/>
          <w:szCs w:val="22"/>
        </w:rPr>
        <w:t xml:space="preserve">Chairperson Bennett </w:t>
      </w:r>
      <w:r w:rsidR="006028F2">
        <w:rPr>
          <w:rFonts w:ascii="Times New Roman" w:hAnsi="Times New Roman"/>
          <w:sz w:val="22"/>
          <w:szCs w:val="22"/>
        </w:rPr>
        <w:t>introduced Hal Marchand, who after serving a one-semester term during spring semester 2012 has now been appointed to CCPI to serve a full three-year term.</w:t>
      </w:r>
    </w:p>
    <w:p w:rsidR="002C7F7C" w:rsidRDefault="002C7F7C" w:rsidP="00811EDA">
      <w:pPr>
        <w:pStyle w:val="ListParagraph"/>
        <w:rPr>
          <w:rFonts w:ascii="Times New Roman" w:hAnsi="Times New Roman"/>
          <w:sz w:val="22"/>
          <w:szCs w:val="22"/>
        </w:rPr>
      </w:pPr>
    </w:p>
    <w:p w:rsidR="002C7F7C" w:rsidRDefault="002C7F7C" w:rsidP="002C7F7C">
      <w:pPr>
        <w:pStyle w:val="ListParagraph"/>
        <w:numPr>
          <w:ilvl w:val="1"/>
          <w:numId w:val="2"/>
        </w:numPr>
        <w:ind w:hanging="720"/>
        <w:rPr>
          <w:rFonts w:ascii="Times New Roman" w:hAnsi="Times New Roman"/>
          <w:sz w:val="22"/>
          <w:szCs w:val="22"/>
          <w:u w:val="single"/>
        </w:rPr>
      </w:pPr>
      <w:r w:rsidRPr="002C7F7C">
        <w:rPr>
          <w:rFonts w:ascii="Times New Roman" w:hAnsi="Times New Roman"/>
          <w:sz w:val="22"/>
          <w:szCs w:val="22"/>
          <w:u w:val="single"/>
        </w:rPr>
        <w:t>Course Approved at Honors Council Meeting of September 19, 2012</w:t>
      </w:r>
    </w:p>
    <w:p w:rsidR="002C7F7C" w:rsidRDefault="002C7F7C" w:rsidP="002C7F7C">
      <w:pPr>
        <w:pStyle w:val="ListParagraph"/>
        <w:ind w:left="1440"/>
        <w:rPr>
          <w:rFonts w:ascii="Times New Roman" w:hAnsi="Times New Roman"/>
          <w:sz w:val="22"/>
          <w:szCs w:val="22"/>
          <w:u w:val="single"/>
        </w:rPr>
      </w:pPr>
    </w:p>
    <w:p w:rsidR="002C7F7C" w:rsidRPr="002C7F7C" w:rsidRDefault="002C7F7C" w:rsidP="002C7F7C">
      <w:pPr>
        <w:pStyle w:val="ListParagraph"/>
        <w:numPr>
          <w:ilvl w:val="2"/>
          <w:numId w:val="2"/>
        </w:numPr>
        <w:ind w:left="1800" w:hanging="360"/>
        <w:rPr>
          <w:rFonts w:ascii="Times New Roman" w:hAnsi="Times New Roman"/>
          <w:sz w:val="22"/>
          <w:szCs w:val="22"/>
        </w:rPr>
      </w:pPr>
      <w:r w:rsidRPr="002C7F7C">
        <w:rPr>
          <w:rFonts w:ascii="Times New Roman" w:hAnsi="Times New Roman"/>
          <w:sz w:val="22"/>
          <w:szCs w:val="22"/>
        </w:rPr>
        <w:t>GH 299, Cyberspace Baggage: Privacy and Problems Besieging Online Information</w:t>
      </w:r>
    </w:p>
    <w:p w:rsidR="00203FC4" w:rsidRPr="00D0164D" w:rsidRDefault="002C7F7C" w:rsidP="002C7F7C">
      <w:pPr>
        <w:pStyle w:val="ListParagraph"/>
        <w:rPr>
          <w:rFonts w:ascii="Times New Roman" w:hAnsi="Times New Roman"/>
          <w:sz w:val="22"/>
          <w:szCs w:val="22"/>
        </w:rPr>
      </w:pPr>
      <w:r>
        <w:rPr>
          <w:rFonts w:ascii="Times New Roman" w:hAnsi="Times New Roman"/>
          <w:sz w:val="22"/>
          <w:szCs w:val="22"/>
        </w:rPr>
        <w:tab/>
      </w:r>
    </w:p>
    <w:p w:rsidR="00341C74" w:rsidRPr="00D0164D" w:rsidRDefault="009B711A" w:rsidP="00252CB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Old Business</w:t>
      </w:r>
      <w:r w:rsidR="00811EDA" w:rsidRPr="00D0164D">
        <w:rPr>
          <w:rFonts w:ascii="Times New Roman" w:hAnsi="Times New Roman"/>
          <w:sz w:val="22"/>
          <w:szCs w:val="22"/>
        </w:rPr>
        <w:t xml:space="preserve"> – None </w:t>
      </w:r>
    </w:p>
    <w:p w:rsidR="009B711A" w:rsidRPr="00D0164D" w:rsidRDefault="009B711A" w:rsidP="00341C74">
      <w:pPr>
        <w:pStyle w:val="ListParagraph"/>
        <w:ind w:left="1440"/>
        <w:rPr>
          <w:rFonts w:ascii="Times New Roman" w:hAnsi="Times New Roman"/>
          <w:sz w:val="22"/>
          <w:szCs w:val="22"/>
        </w:rPr>
      </w:pPr>
    </w:p>
    <w:p w:rsidR="00252CBC" w:rsidRPr="00D0164D" w:rsidRDefault="009B711A" w:rsidP="00252CB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New Business</w:t>
      </w:r>
      <w:r w:rsidR="00696A07" w:rsidRPr="00D0164D">
        <w:rPr>
          <w:rFonts w:ascii="Times New Roman" w:hAnsi="Times New Roman"/>
          <w:sz w:val="22"/>
          <w:szCs w:val="22"/>
          <w:u w:val="single"/>
        </w:rPr>
        <w:br/>
      </w:r>
    </w:p>
    <w:p w:rsidR="005B5B66" w:rsidRPr="00D0164D" w:rsidRDefault="005B5B66" w:rsidP="005B5B66">
      <w:pPr>
        <w:pStyle w:val="ListParagraph"/>
        <w:numPr>
          <w:ilvl w:val="1"/>
          <w:numId w:val="2"/>
        </w:numPr>
        <w:ind w:hanging="720"/>
        <w:rPr>
          <w:rFonts w:ascii="Times New Roman" w:hAnsi="Times New Roman"/>
          <w:sz w:val="22"/>
          <w:szCs w:val="22"/>
          <w:u w:val="single"/>
        </w:rPr>
      </w:pPr>
      <w:r w:rsidRPr="00D0164D">
        <w:rPr>
          <w:rFonts w:ascii="Times New Roman" w:hAnsi="Times New Roman"/>
          <w:sz w:val="22"/>
          <w:szCs w:val="22"/>
          <w:u w:val="single"/>
        </w:rPr>
        <w:t xml:space="preserve">Curricular Requests from the </w:t>
      </w:r>
      <w:r w:rsidR="0058259A" w:rsidRPr="00D0164D">
        <w:rPr>
          <w:rFonts w:ascii="Times New Roman" w:hAnsi="Times New Roman"/>
          <w:sz w:val="22"/>
          <w:szCs w:val="22"/>
          <w:u w:val="single"/>
        </w:rPr>
        <w:t xml:space="preserve">Department </w:t>
      </w:r>
      <w:r w:rsidR="008534F1" w:rsidRPr="00D0164D">
        <w:rPr>
          <w:rFonts w:ascii="Times New Roman" w:hAnsi="Times New Roman"/>
          <w:sz w:val="22"/>
          <w:szCs w:val="22"/>
          <w:u w:val="single"/>
        </w:rPr>
        <w:t xml:space="preserve">of </w:t>
      </w:r>
      <w:r w:rsidR="006028F2">
        <w:rPr>
          <w:rFonts w:ascii="Times New Roman" w:hAnsi="Times New Roman"/>
          <w:sz w:val="22"/>
          <w:szCs w:val="22"/>
          <w:u w:val="single"/>
        </w:rPr>
        <w:t>History</w:t>
      </w:r>
    </w:p>
    <w:p w:rsidR="00811EDA" w:rsidRPr="00D0164D" w:rsidRDefault="00811EDA" w:rsidP="00811EDA">
      <w:pPr>
        <w:pStyle w:val="ListParagraph"/>
        <w:rPr>
          <w:rFonts w:ascii="Times New Roman" w:hAnsi="Times New Roman"/>
          <w:sz w:val="22"/>
          <w:szCs w:val="22"/>
        </w:rPr>
      </w:pPr>
    </w:p>
    <w:p w:rsidR="00967900" w:rsidRPr="00593DF8" w:rsidRDefault="00967900" w:rsidP="007C6259">
      <w:pPr>
        <w:pStyle w:val="ListParagraph"/>
        <w:numPr>
          <w:ilvl w:val="2"/>
          <w:numId w:val="2"/>
        </w:numPr>
        <w:ind w:left="1800" w:hanging="360"/>
        <w:rPr>
          <w:rFonts w:ascii="Times New Roman" w:hAnsi="Times New Roman"/>
          <w:b/>
          <w:sz w:val="22"/>
          <w:szCs w:val="22"/>
          <w:u w:val="single"/>
        </w:rPr>
      </w:pPr>
      <w:r w:rsidRPr="00593DF8">
        <w:rPr>
          <w:rFonts w:ascii="Times New Roman" w:hAnsi="Times New Roman"/>
          <w:sz w:val="22"/>
          <w:szCs w:val="22"/>
          <w:u w:val="single"/>
        </w:rPr>
        <w:t xml:space="preserve">Request for </w:t>
      </w:r>
      <w:r w:rsidR="006028F2" w:rsidRPr="00593DF8">
        <w:rPr>
          <w:rFonts w:ascii="Times New Roman" w:hAnsi="Times New Roman"/>
          <w:sz w:val="22"/>
          <w:szCs w:val="22"/>
          <w:u w:val="single"/>
        </w:rPr>
        <w:t>275/475 Course</w:t>
      </w:r>
    </w:p>
    <w:p w:rsidR="00AC1CFB" w:rsidRPr="00D0164D" w:rsidRDefault="00AC1CFB" w:rsidP="00AC1CFB">
      <w:pPr>
        <w:pStyle w:val="ListParagraph"/>
        <w:ind w:left="1800"/>
        <w:rPr>
          <w:rFonts w:ascii="Times New Roman" w:hAnsi="Times New Roman"/>
          <w:b/>
          <w:sz w:val="22"/>
          <w:szCs w:val="22"/>
          <w:u w:val="single"/>
        </w:rPr>
      </w:pPr>
    </w:p>
    <w:p w:rsidR="00454B34" w:rsidRPr="00755978" w:rsidRDefault="006028F2" w:rsidP="00454B34">
      <w:pPr>
        <w:pStyle w:val="ListParagraph"/>
        <w:numPr>
          <w:ilvl w:val="3"/>
          <w:numId w:val="2"/>
        </w:numPr>
        <w:ind w:left="2340" w:hanging="540"/>
        <w:rPr>
          <w:rFonts w:ascii="Times New Roman" w:hAnsi="Times New Roman"/>
          <w:sz w:val="22"/>
          <w:szCs w:val="22"/>
        </w:rPr>
      </w:pPr>
      <w:r w:rsidRPr="00755978">
        <w:rPr>
          <w:rFonts w:ascii="Times New Roman" w:hAnsi="Times New Roman"/>
          <w:sz w:val="22"/>
          <w:szCs w:val="22"/>
        </w:rPr>
        <w:t>HIST 275, War in World History</w:t>
      </w:r>
      <w:r w:rsidR="00935332" w:rsidRPr="00755978">
        <w:rPr>
          <w:rFonts w:ascii="Times New Roman" w:hAnsi="Times New Roman"/>
          <w:sz w:val="22"/>
          <w:szCs w:val="22"/>
        </w:rPr>
        <w:t>, 3 s.h.</w:t>
      </w:r>
    </w:p>
    <w:p w:rsidR="00755978" w:rsidRDefault="00755978" w:rsidP="00755978">
      <w:pPr>
        <w:pStyle w:val="ListParagraph"/>
        <w:ind w:left="2340"/>
        <w:rPr>
          <w:rFonts w:ascii="Times New Roman" w:hAnsi="Times New Roman"/>
          <w:b/>
          <w:sz w:val="22"/>
          <w:szCs w:val="22"/>
          <w:u w:val="single"/>
        </w:rPr>
      </w:pPr>
    </w:p>
    <w:p w:rsidR="00755978" w:rsidRDefault="00755978" w:rsidP="00755978">
      <w:pPr>
        <w:pStyle w:val="ListParagraph"/>
        <w:ind w:left="2340"/>
        <w:rPr>
          <w:rFonts w:ascii="Times New Roman" w:hAnsi="Times New Roman"/>
          <w:sz w:val="22"/>
          <w:szCs w:val="22"/>
        </w:rPr>
      </w:pPr>
      <w:r>
        <w:rPr>
          <w:rFonts w:ascii="Times New Roman" w:hAnsi="Times New Roman"/>
          <w:sz w:val="22"/>
          <w:szCs w:val="22"/>
        </w:rPr>
        <w:t xml:space="preserve">History professor Walter Kretchik explained that the course was developed in response to student demand; over the past five years, students have wanted more of a world view on this topic. Dr. Kretchik noted that with 200 wars currently being fought around the world and Western’s efforts toward globalization of its campuses, HIST 275 will be a timely, analytical, and popular course. </w:t>
      </w:r>
      <w:r w:rsidR="00DC03F6">
        <w:rPr>
          <w:rFonts w:ascii="Times New Roman" w:hAnsi="Times New Roman"/>
          <w:sz w:val="22"/>
          <w:szCs w:val="22"/>
        </w:rPr>
        <w:t xml:space="preserve">He </w:t>
      </w:r>
      <w:r w:rsidR="00593DF8">
        <w:rPr>
          <w:rFonts w:ascii="Times New Roman" w:hAnsi="Times New Roman"/>
          <w:sz w:val="22"/>
          <w:szCs w:val="22"/>
        </w:rPr>
        <w:t>believes</w:t>
      </w:r>
      <w:r w:rsidR="00DC03F6">
        <w:rPr>
          <w:rFonts w:ascii="Times New Roman" w:hAnsi="Times New Roman"/>
          <w:sz w:val="22"/>
          <w:szCs w:val="22"/>
        </w:rPr>
        <w:t xml:space="preserve"> that the course, which will be open to non-majors, should also be of interest to LEJA students. Dr. Kretchik informed CCPI that the textbook is co-written by American, French, and British authors for a more international perspective on warfare. He hopes that students who complete the course will have a greater understanding of how and why wars are conducted.</w:t>
      </w:r>
    </w:p>
    <w:p w:rsidR="00DC03F6" w:rsidRDefault="00DC03F6" w:rsidP="00755978">
      <w:pPr>
        <w:pStyle w:val="ListParagraph"/>
        <w:ind w:left="2340"/>
        <w:rPr>
          <w:rFonts w:ascii="Times New Roman" w:hAnsi="Times New Roman"/>
          <w:sz w:val="22"/>
          <w:szCs w:val="22"/>
        </w:rPr>
      </w:pPr>
    </w:p>
    <w:p w:rsidR="00DC03F6" w:rsidRDefault="00DC03F6" w:rsidP="00755978">
      <w:pPr>
        <w:pStyle w:val="ListParagraph"/>
        <w:ind w:left="2340"/>
        <w:rPr>
          <w:rFonts w:ascii="Times New Roman" w:hAnsi="Times New Roman"/>
          <w:sz w:val="22"/>
          <w:szCs w:val="22"/>
        </w:rPr>
      </w:pPr>
      <w:r>
        <w:rPr>
          <w:rFonts w:ascii="Times New Roman" w:hAnsi="Times New Roman"/>
          <w:sz w:val="22"/>
          <w:szCs w:val="22"/>
        </w:rPr>
        <w:t xml:space="preserve">Dr. Dallinger asked Dr. Kretchik for a definition of “war.” Dr. Kretchik explained that Indiana University defines “war” as any conflict with at least 200 deaths; the United States has had six declared “wars” but has fought in over 675 “conflicts.” </w:t>
      </w:r>
      <w:r w:rsidR="004E3DEA">
        <w:rPr>
          <w:rFonts w:ascii="Times New Roman" w:hAnsi="Times New Roman"/>
          <w:sz w:val="22"/>
          <w:szCs w:val="22"/>
        </w:rPr>
        <w:t xml:space="preserve">Dr. Kretchik informed CCPI that the Department of History may offer </w:t>
      </w:r>
      <w:r w:rsidR="00593DF8">
        <w:rPr>
          <w:rFonts w:ascii="Times New Roman" w:hAnsi="Times New Roman"/>
          <w:sz w:val="22"/>
          <w:szCs w:val="22"/>
        </w:rPr>
        <w:t>War in World History</w:t>
      </w:r>
      <w:r w:rsidR="004E3DEA">
        <w:rPr>
          <w:rFonts w:ascii="Times New Roman" w:hAnsi="Times New Roman"/>
          <w:sz w:val="22"/>
          <w:szCs w:val="22"/>
        </w:rPr>
        <w:t xml:space="preserve"> as a </w:t>
      </w:r>
      <w:r w:rsidR="004E3DEA">
        <w:rPr>
          <w:rFonts w:ascii="Times New Roman" w:hAnsi="Times New Roman"/>
          <w:sz w:val="22"/>
          <w:szCs w:val="22"/>
        </w:rPr>
        <w:lastRenderedPageBreak/>
        <w:t xml:space="preserve">300-level in the future with a prerequisite of one previous history course; this would result in a more sophisticated student with a background in history. Dr. Kretchik added that Western’s Department of History does not currently offer “world history”; it offers Western civilization. He added that there have been some discussions </w:t>
      </w:r>
      <w:r w:rsidR="00593DF8">
        <w:rPr>
          <w:rFonts w:ascii="Times New Roman" w:hAnsi="Times New Roman"/>
          <w:sz w:val="22"/>
          <w:szCs w:val="22"/>
        </w:rPr>
        <w:t>in Arts and Sciences</w:t>
      </w:r>
      <w:r w:rsidR="004E3DEA">
        <w:rPr>
          <w:rFonts w:ascii="Times New Roman" w:hAnsi="Times New Roman"/>
          <w:sz w:val="22"/>
          <w:szCs w:val="22"/>
        </w:rPr>
        <w:t xml:space="preserve"> about developing an interdisciplinary Military Studies major with collaborative efforts by Political Science, History, Psychology, and Sociology, and this course would be a good fit if such a major is developed.</w:t>
      </w:r>
    </w:p>
    <w:p w:rsidR="004E3DEA" w:rsidRDefault="004E3DEA" w:rsidP="00755978">
      <w:pPr>
        <w:pStyle w:val="ListParagraph"/>
        <w:ind w:left="2340"/>
        <w:rPr>
          <w:rFonts w:ascii="Times New Roman" w:hAnsi="Times New Roman"/>
          <w:sz w:val="22"/>
          <w:szCs w:val="22"/>
        </w:rPr>
      </w:pPr>
    </w:p>
    <w:p w:rsidR="004E3DEA" w:rsidRPr="004E3DEA" w:rsidRDefault="004E3DEA" w:rsidP="00755978">
      <w:pPr>
        <w:pStyle w:val="ListParagraph"/>
        <w:ind w:left="2340"/>
        <w:rPr>
          <w:rFonts w:ascii="Times New Roman" w:hAnsi="Times New Roman"/>
          <w:b/>
          <w:sz w:val="22"/>
          <w:szCs w:val="22"/>
        </w:rPr>
      </w:pPr>
      <w:r w:rsidRPr="004E3DEA">
        <w:rPr>
          <w:rFonts w:ascii="Times New Roman" w:hAnsi="Times New Roman"/>
          <w:b/>
          <w:sz w:val="22"/>
          <w:szCs w:val="22"/>
        </w:rPr>
        <w:t>NO OBJECTIONS</w:t>
      </w:r>
    </w:p>
    <w:p w:rsidR="00454B34" w:rsidRPr="00D0164D" w:rsidRDefault="00454B34" w:rsidP="00454B34">
      <w:pPr>
        <w:pStyle w:val="ListParagraph"/>
        <w:ind w:left="2340"/>
        <w:rPr>
          <w:rFonts w:ascii="Times New Roman" w:hAnsi="Times New Roman"/>
          <w:b/>
          <w:sz w:val="22"/>
          <w:szCs w:val="22"/>
          <w:u w:val="single"/>
        </w:rPr>
      </w:pPr>
    </w:p>
    <w:p w:rsidR="00203FC4" w:rsidRDefault="00203FC4" w:rsidP="00203FC4">
      <w:pPr>
        <w:pStyle w:val="ListParagraph"/>
        <w:numPr>
          <w:ilvl w:val="0"/>
          <w:numId w:val="2"/>
        </w:numPr>
        <w:rPr>
          <w:rFonts w:ascii="Times New Roman" w:hAnsi="Times New Roman"/>
          <w:sz w:val="22"/>
          <w:szCs w:val="22"/>
        </w:rPr>
      </w:pPr>
      <w:r w:rsidRPr="00D0164D">
        <w:rPr>
          <w:rFonts w:ascii="Times New Roman" w:hAnsi="Times New Roman"/>
          <w:sz w:val="22"/>
          <w:szCs w:val="22"/>
          <w:u w:val="single"/>
        </w:rPr>
        <w:t>Provost’s Report</w:t>
      </w:r>
      <w:r w:rsidR="00AF5528" w:rsidRPr="00D0164D">
        <w:rPr>
          <w:rFonts w:ascii="Times New Roman" w:hAnsi="Times New Roman"/>
          <w:sz w:val="22"/>
          <w:szCs w:val="22"/>
        </w:rPr>
        <w:t xml:space="preserve"> </w:t>
      </w:r>
    </w:p>
    <w:p w:rsidR="004E3DEA" w:rsidRDefault="004E3DEA" w:rsidP="004E3DEA">
      <w:pPr>
        <w:pStyle w:val="ListParagraph"/>
        <w:rPr>
          <w:rFonts w:ascii="Times New Roman" w:hAnsi="Times New Roman"/>
          <w:sz w:val="22"/>
          <w:szCs w:val="22"/>
        </w:rPr>
      </w:pPr>
    </w:p>
    <w:p w:rsidR="004E3DEA" w:rsidRDefault="004E3DEA" w:rsidP="004E3DEA">
      <w:pPr>
        <w:pStyle w:val="ListParagraph"/>
        <w:rPr>
          <w:rFonts w:ascii="Times New Roman" w:hAnsi="Times New Roman"/>
          <w:sz w:val="22"/>
          <w:szCs w:val="22"/>
        </w:rPr>
      </w:pPr>
      <w:r>
        <w:rPr>
          <w:rFonts w:ascii="Times New Roman" w:hAnsi="Times New Roman"/>
          <w:sz w:val="22"/>
          <w:szCs w:val="22"/>
        </w:rPr>
        <w:t>Interim Associate Provost Parsons provided an update on discussions regarding revisions to the First Year Experience (FYE) program, including questions specifically raised at the previous CCPI meeting. Ms. Williams has researched Western’s 66 majors and found that 46 would be affected if the 1 s.h. UNIV 100 FYE course was added as a graduation requirement.</w:t>
      </w:r>
    </w:p>
    <w:p w:rsidR="004E3DEA" w:rsidRDefault="004E3DEA" w:rsidP="004E3DEA">
      <w:pPr>
        <w:pStyle w:val="ListParagraph"/>
        <w:rPr>
          <w:rFonts w:ascii="Times New Roman" w:hAnsi="Times New Roman"/>
          <w:sz w:val="22"/>
          <w:szCs w:val="22"/>
        </w:rPr>
      </w:pPr>
    </w:p>
    <w:p w:rsidR="00593DF8" w:rsidRDefault="004E3DEA" w:rsidP="004E3DEA">
      <w:pPr>
        <w:pStyle w:val="ListParagraph"/>
        <w:rPr>
          <w:rFonts w:ascii="Times New Roman" w:hAnsi="Times New Roman"/>
          <w:sz w:val="22"/>
          <w:szCs w:val="22"/>
        </w:rPr>
      </w:pPr>
      <w:r>
        <w:rPr>
          <w:rFonts w:ascii="Times New Roman" w:hAnsi="Times New Roman"/>
          <w:sz w:val="22"/>
          <w:szCs w:val="22"/>
        </w:rPr>
        <w:t xml:space="preserve">During discussions about adding the UNIV 100 course as a part of the Human Well-Being category of General Education, CCPI members asked whether students generally take only the 3 s.h. required in this category or </w:t>
      </w:r>
      <w:proofErr w:type="gramStart"/>
      <w:r>
        <w:rPr>
          <w:rFonts w:ascii="Times New Roman" w:hAnsi="Times New Roman"/>
          <w:sz w:val="22"/>
          <w:szCs w:val="22"/>
        </w:rPr>
        <w:t>more than 3 s.h.</w:t>
      </w:r>
      <w:proofErr w:type="gramEnd"/>
      <w:r>
        <w:rPr>
          <w:rFonts w:ascii="Times New Roman" w:hAnsi="Times New Roman"/>
          <w:sz w:val="22"/>
          <w:szCs w:val="22"/>
        </w:rPr>
        <w:t xml:space="preserve"> to fulfill the requirement. </w:t>
      </w:r>
      <w:r w:rsidR="00A328CF">
        <w:rPr>
          <w:rFonts w:ascii="Times New Roman" w:hAnsi="Times New Roman"/>
          <w:sz w:val="22"/>
          <w:szCs w:val="22"/>
        </w:rPr>
        <w:t xml:space="preserve">Dr. Parsons reported that </w:t>
      </w:r>
      <w:r w:rsidR="00F44126">
        <w:rPr>
          <w:rFonts w:ascii="Times New Roman" w:hAnsi="Times New Roman"/>
          <w:sz w:val="22"/>
          <w:szCs w:val="22"/>
        </w:rPr>
        <w:t xml:space="preserve">some students took as many as </w:t>
      </w:r>
      <w:r w:rsidR="00A328CF">
        <w:rPr>
          <w:rFonts w:ascii="Times New Roman" w:hAnsi="Times New Roman"/>
          <w:sz w:val="22"/>
          <w:szCs w:val="22"/>
        </w:rPr>
        <w:t>17 semester hours in the Human Well-Being category</w:t>
      </w:r>
      <w:r w:rsidR="00F44126">
        <w:rPr>
          <w:rFonts w:ascii="Times New Roman" w:hAnsi="Times New Roman"/>
          <w:sz w:val="22"/>
          <w:szCs w:val="22"/>
        </w:rPr>
        <w:t>, with many students completing more than the minimum 3 s.h. needed</w:t>
      </w:r>
      <w:r w:rsidR="00A328CF">
        <w:rPr>
          <w:rFonts w:ascii="Times New Roman" w:hAnsi="Times New Roman"/>
          <w:sz w:val="22"/>
          <w:szCs w:val="22"/>
        </w:rPr>
        <w:t>. Of the approximately 1,400 students who completed necessary coursework in this category last year,</w:t>
      </w:r>
      <w:r w:rsidR="00F44126">
        <w:rPr>
          <w:rFonts w:ascii="Times New Roman" w:hAnsi="Times New Roman"/>
          <w:sz w:val="22"/>
          <w:szCs w:val="22"/>
        </w:rPr>
        <w:t xml:space="preserve"> for instance, </w:t>
      </w:r>
      <w:r w:rsidR="00A328CF">
        <w:rPr>
          <w:rFonts w:ascii="Times New Roman" w:hAnsi="Times New Roman"/>
          <w:sz w:val="22"/>
          <w:szCs w:val="22"/>
        </w:rPr>
        <w:t xml:space="preserve">475 took only the required 3 s.h. while over 200 students took 5 s.h. of coursework to complete the Human Well-Being requirements and approximately 100 students completed the category with 6 s.h. of coursework. </w:t>
      </w:r>
    </w:p>
    <w:p w:rsidR="00593DF8" w:rsidRDefault="00593DF8" w:rsidP="004E3DEA">
      <w:pPr>
        <w:pStyle w:val="ListParagraph"/>
        <w:rPr>
          <w:rFonts w:ascii="Times New Roman" w:hAnsi="Times New Roman"/>
          <w:sz w:val="22"/>
          <w:szCs w:val="22"/>
        </w:rPr>
      </w:pPr>
    </w:p>
    <w:p w:rsidR="004E3DEA" w:rsidRDefault="00A328CF" w:rsidP="004E3DEA">
      <w:pPr>
        <w:pStyle w:val="ListParagraph"/>
        <w:rPr>
          <w:rFonts w:ascii="Times New Roman" w:hAnsi="Times New Roman"/>
          <w:sz w:val="22"/>
          <w:szCs w:val="22"/>
        </w:rPr>
      </w:pPr>
      <w:r>
        <w:rPr>
          <w:rFonts w:ascii="Times New Roman" w:hAnsi="Times New Roman"/>
          <w:sz w:val="22"/>
          <w:szCs w:val="22"/>
        </w:rPr>
        <w:t>Dr. Parsons informed CCPI that it does not appear that Kinesiology would be adversely affected by adding UNIV 100 as a requirement within the Human Well-Being category.</w:t>
      </w:r>
      <w:r w:rsidR="00593DF8">
        <w:rPr>
          <w:rFonts w:ascii="Times New Roman" w:hAnsi="Times New Roman"/>
          <w:sz w:val="22"/>
          <w:szCs w:val="22"/>
        </w:rPr>
        <w:t xml:space="preserve"> Ms. Williams added that students could take two 1 s.h. KIN courses in addition to the UNIV 100 course to fulfill this category or they could take a 2 s.h. Human Well-Being course in another department in addition to UNIV 100.</w:t>
      </w:r>
    </w:p>
    <w:p w:rsidR="00A328CF" w:rsidRDefault="00A328CF" w:rsidP="004E3DEA">
      <w:pPr>
        <w:pStyle w:val="ListParagraph"/>
        <w:rPr>
          <w:rFonts w:ascii="Times New Roman" w:hAnsi="Times New Roman"/>
          <w:sz w:val="22"/>
          <w:szCs w:val="22"/>
        </w:rPr>
      </w:pPr>
    </w:p>
    <w:p w:rsidR="00A328CF" w:rsidRPr="004E3DEA" w:rsidRDefault="00A328CF" w:rsidP="004E3DEA">
      <w:pPr>
        <w:pStyle w:val="ListParagraph"/>
        <w:rPr>
          <w:rFonts w:ascii="Times New Roman" w:hAnsi="Times New Roman"/>
          <w:sz w:val="22"/>
          <w:szCs w:val="22"/>
        </w:rPr>
      </w:pPr>
      <w:r>
        <w:rPr>
          <w:rFonts w:ascii="Times New Roman" w:hAnsi="Times New Roman"/>
          <w:sz w:val="22"/>
          <w:szCs w:val="22"/>
        </w:rPr>
        <w:t>Dr. Parsons is meeting on Wednesday with the chairs of CCPI, CAGAS, and the Council on General Education as well as the Registrar, Faculty Senate Chair, and FYE Review Committee Chair to discuss the results of her meetings with Senate councils and next steps for the revisions to the program. She said the FYE Revie</w:t>
      </w:r>
      <w:r w:rsidR="00593DF8">
        <w:rPr>
          <w:rFonts w:ascii="Times New Roman" w:hAnsi="Times New Roman"/>
          <w:sz w:val="22"/>
          <w:szCs w:val="22"/>
        </w:rPr>
        <w:t xml:space="preserve">w Committee has decided to recommend </w:t>
      </w:r>
      <w:r>
        <w:rPr>
          <w:rFonts w:ascii="Times New Roman" w:hAnsi="Times New Roman"/>
          <w:sz w:val="22"/>
          <w:szCs w:val="22"/>
        </w:rPr>
        <w:t>add</w:t>
      </w:r>
      <w:r w:rsidR="00593DF8">
        <w:rPr>
          <w:rFonts w:ascii="Times New Roman" w:hAnsi="Times New Roman"/>
          <w:sz w:val="22"/>
          <w:szCs w:val="22"/>
        </w:rPr>
        <w:t>ing</w:t>
      </w:r>
      <w:r>
        <w:rPr>
          <w:rFonts w:ascii="Times New Roman" w:hAnsi="Times New Roman"/>
          <w:sz w:val="22"/>
          <w:szCs w:val="22"/>
        </w:rPr>
        <w:t xml:space="preserve"> UNIV 100 as an extra requirement within the Human Well-Being category of General Education, which would not add an extra 1 s.h. to graduation requirements. Human Well-Being would remain a 3 s.h. Gen Ed requirement which would be completed with the 1 s.h. UNIV 100 course for FYE students as well as </w:t>
      </w:r>
      <w:proofErr w:type="gramStart"/>
      <w:r>
        <w:rPr>
          <w:rFonts w:ascii="Times New Roman" w:hAnsi="Times New Roman"/>
          <w:sz w:val="22"/>
          <w:szCs w:val="22"/>
        </w:rPr>
        <w:t>2 s.h. from another department</w:t>
      </w:r>
      <w:proofErr w:type="gramEnd"/>
      <w:r>
        <w:rPr>
          <w:rFonts w:ascii="Times New Roman" w:hAnsi="Times New Roman"/>
          <w:sz w:val="22"/>
          <w:szCs w:val="22"/>
        </w:rPr>
        <w:t>. Students transferring to WIU with less than 12 s.h. would be required to take both the UNIV 100 course as well as another FYE</w:t>
      </w:r>
      <w:r w:rsidR="00593DF8">
        <w:rPr>
          <w:rFonts w:ascii="Times New Roman" w:hAnsi="Times New Roman"/>
          <w:sz w:val="22"/>
          <w:szCs w:val="22"/>
        </w:rPr>
        <w:t>-designated</w:t>
      </w:r>
      <w:r>
        <w:rPr>
          <w:rFonts w:ascii="Times New Roman" w:hAnsi="Times New Roman"/>
          <w:sz w:val="22"/>
          <w:szCs w:val="22"/>
        </w:rPr>
        <w:t xml:space="preserve"> academic course; students transferring with 12-24 s.h. of coursework</w:t>
      </w:r>
      <w:r w:rsidR="00593DF8">
        <w:rPr>
          <w:rFonts w:ascii="Times New Roman" w:hAnsi="Times New Roman"/>
          <w:sz w:val="22"/>
          <w:szCs w:val="22"/>
        </w:rPr>
        <w:t xml:space="preserve"> would only be required to take one FYE course, but it has not yet been decided if that one course will be the academic FYE course or the UNIV 100 FYE course.</w:t>
      </w:r>
    </w:p>
    <w:p w:rsidR="00AF5528" w:rsidRPr="00D0164D" w:rsidRDefault="00AF5528" w:rsidP="00AF5528">
      <w:pPr>
        <w:rPr>
          <w:rFonts w:ascii="Times New Roman" w:hAnsi="Times New Roman"/>
          <w:sz w:val="22"/>
          <w:szCs w:val="22"/>
        </w:rPr>
      </w:pPr>
    </w:p>
    <w:p w:rsidR="00AF5528" w:rsidRPr="00D0164D" w:rsidRDefault="00AF5528" w:rsidP="00AF5528">
      <w:pPr>
        <w:rPr>
          <w:rFonts w:ascii="Times New Roman" w:hAnsi="Times New Roman"/>
          <w:sz w:val="22"/>
          <w:szCs w:val="22"/>
        </w:rPr>
      </w:pPr>
      <w:r w:rsidRPr="00D0164D">
        <w:rPr>
          <w:rFonts w:ascii="Times New Roman" w:hAnsi="Times New Roman"/>
          <w:b/>
          <w:sz w:val="22"/>
          <w:szCs w:val="22"/>
        </w:rPr>
        <w:t xml:space="preserve">Motion: </w:t>
      </w:r>
      <w:r w:rsidRPr="00D0164D">
        <w:rPr>
          <w:rFonts w:ascii="Times New Roman" w:hAnsi="Times New Roman"/>
          <w:sz w:val="22"/>
          <w:szCs w:val="22"/>
        </w:rPr>
        <w:t>To adjourn (</w:t>
      </w:r>
      <w:r w:rsidR="00593DF8">
        <w:rPr>
          <w:rFonts w:ascii="Times New Roman" w:hAnsi="Times New Roman"/>
          <w:sz w:val="22"/>
          <w:szCs w:val="22"/>
        </w:rPr>
        <w:t>Welch</w:t>
      </w:r>
      <w:r w:rsidRPr="00D0164D">
        <w:rPr>
          <w:rFonts w:ascii="Times New Roman" w:hAnsi="Times New Roman"/>
          <w:sz w:val="22"/>
          <w:szCs w:val="22"/>
        </w:rPr>
        <w:t>)</w:t>
      </w:r>
    </w:p>
    <w:p w:rsidR="00AF5528" w:rsidRPr="00D0164D" w:rsidRDefault="00AF5528" w:rsidP="00AF5528">
      <w:pPr>
        <w:rPr>
          <w:rFonts w:ascii="Times New Roman" w:hAnsi="Times New Roman"/>
          <w:sz w:val="22"/>
          <w:szCs w:val="22"/>
        </w:rPr>
      </w:pPr>
    </w:p>
    <w:p w:rsidR="00AF5528" w:rsidRPr="00D0164D" w:rsidRDefault="00AF5528" w:rsidP="00AF5528">
      <w:pPr>
        <w:rPr>
          <w:rFonts w:ascii="Times New Roman" w:hAnsi="Times New Roman"/>
          <w:sz w:val="22"/>
          <w:szCs w:val="22"/>
        </w:rPr>
      </w:pPr>
      <w:r w:rsidRPr="00D0164D">
        <w:rPr>
          <w:rFonts w:ascii="Times New Roman" w:hAnsi="Times New Roman"/>
          <w:sz w:val="22"/>
          <w:szCs w:val="22"/>
        </w:rPr>
        <w:t xml:space="preserve">The Council adjourned at </w:t>
      </w:r>
      <w:r w:rsidR="00593DF8">
        <w:rPr>
          <w:rFonts w:ascii="Times New Roman" w:hAnsi="Times New Roman"/>
          <w:sz w:val="22"/>
          <w:szCs w:val="22"/>
        </w:rPr>
        <w:t>3:47</w:t>
      </w:r>
      <w:r w:rsidRPr="00D0164D">
        <w:rPr>
          <w:rFonts w:ascii="Times New Roman" w:hAnsi="Times New Roman"/>
          <w:sz w:val="22"/>
          <w:szCs w:val="22"/>
        </w:rPr>
        <w:t xml:space="preserve"> p.m.</w:t>
      </w:r>
    </w:p>
    <w:p w:rsidR="00AF5528" w:rsidRPr="00D0164D" w:rsidRDefault="00AF5528" w:rsidP="00AF5528">
      <w:pPr>
        <w:rPr>
          <w:rFonts w:ascii="Times New Roman" w:hAnsi="Times New Roman"/>
          <w:sz w:val="22"/>
          <w:szCs w:val="22"/>
        </w:rPr>
      </w:pPr>
    </w:p>
    <w:p w:rsidR="00AF5528" w:rsidRPr="00D0164D" w:rsidRDefault="00AF5528" w:rsidP="00AF5528">
      <w:pPr>
        <w:rPr>
          <w:rFonts w:ascii="Times New Roman" w:hAnsi="Times New Roman"/>
          <w:sz w:val="22"/>
          <w:szCs w:val="22"/>
        </w:rPr>
      </w:pP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p>
    <w:p w:rsidR="00AF5528" w:rsidRPr="00D0164D" w:rsidRDefault="00AF5528" w:rsidP="00AF5528">
      <w:pPr>
        <w:rPr>
          <w:rFonts w:ascii="Times New Roman" w:hAnsi="Times New Roman"/>
          <w:sz w:val="22"/>
          <w:szCs w:val="22"/>
        </w:rPr>
      </w:pP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t>Annette Hamm, Faculty Senate Office Manager</w:t>
      </w:r>
    </w:p>
    <w:p w:rsidR="00AF5528" w:rsidRPr="00D0164D" w:rsidRDefault="00AF5528" w:rsidP="00AF5528">
      <w:pPr>
        <w:rPr>
          <w:rFonts w:ascii="Times New Roman" w:hAnsi="Times New Roman"/>
          <w:sz w:val="22"/>
          <w:szCs w:val="22"/>
        </w:rPr>
      </w:pPr>
    </w:p>
    <w:p w:rsidR="00736512" w:rsidRPr="00D0164D" w:rsidRDefault="00736512" w:rsidP="00736512">
      <w:pPr>
        <w:pStyle w:val="ListParagraph"/>
        <w:ind w:left="1440"/>
        <w:rPr>
          <w:rFonts w:ascii="Times New Roman" w:hAnsi="Times New Roman"/>
          <w:sz w:val="22"/>
          <w:szCs w:val="22"/>
        </w:rPr>
      </w:pPr>
    </w:p>
    <w:p w:rsidR="006260DE" w:rsidRDefault="006260DE" w:rsidP="00736512">
      <w:pPr>
        <w:pStyle w:val="ListParagraph"/>
        <w:ind w:left="1440"/>
        <w:rPr>
          <w:rFonts w:ascii="Times New Roman" w:hAnsi="Times New Roman"/>
        </w:rPr>
      </w:pPr>
    </w:p>
    <w:p w:rsidR="009B711A" w:rsidRDefault="009B711A"/>
    <w:sectPr w:rsidR="009B711A" w:rsidSect="006260DE">
      <w:footerReference w:type="default" r:id="rId8"/>
      <w:pgSz w:w="12240" w:h="15840"/>
      <w:pgMar w:top="630" w:right="1080" w:bottom="720" w:left="990" w:header="720" w:footer="4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5B78" w:rsidRDefault="00225B78" w:rsidP="001D40BC">
      <w:r>
        <w:separator/>
      </w:r>
    </w:p>
  </w:endnote>
  <w:endnote w:type="continuationSeparator" w:id="0">
    <w:p w:rsidR="00225B78" w:rsidRDefault="00225B78" w:rsidP="001D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45704"/>
      <w:docPartObj>
        <w:docPartGallery w:val="Page Numbers (Bottom of Page)"/>
        <w:docPartUnique/>
      </w:docPartObj>
    </w:sdtPr>
    <w:sdtContent>
      <w:p w:rsidR="00A328CF" w:rsidRDefault="00F0550E">
        <w:pPr>
          <w:pStyle w:val="Footer"/>
          <w:jc w:val="center"/>
        </w:pPr>
        <w:fldSimple w:instr=" PAGE   \* MERGEFORMAT ">
          <w:r w:rsidR="00F44126">
            <w:rPr>
              <w:noProof/>
            </w:rPr>
            <w:t>2</w:t>
          </w:r>
        </w:fldSimple>
      </w:p>
    </w:sdtContent>
  </w:sdt>
  <w:p w:rsidR="00A328CF" w:rsidRDefault="00A328C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5B78" w:rsidRDefault="00225B78" w:rsidP="001D40BC">
      <w:r>
        <w:separator/>
      </w:r>
    </w:p>
  </w:footnote>
  <w:footnote w:type="continuationSeparator" w:id="0">
    <w:p w:rsidR="00225B78" w:rsidRDefault="00225B78"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BE1144A"/>
    <w:multiLevelType w:val="hybridMultilevel"/>
    <w:tmpl w:val="0032D9B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627A2172"/>
    <w:multiLevelType w:val="hybridMultilevel"/>
    <w:tmpl w:val="9F62E2B6"/>
    <w:lvl w:ilvl="0" w:tplc="04090001">
      <w:start w:val="1"/>
      <w:numFmt w:val="bullet"/>
      <w:lvlText w:val=""/>
      <w:lvlJc w:val="left"/>
      <w:pPr>
        <w:ind w:left="2210" w:hanging="360"/>
      </w:pPr>
      <w:rPr>
        <w:rFonts w:ascii="Symbol" w:hAnsi="Symbol" w:hint="default"/>
      </w:rPr>
    </w:lvl>
    <w:lvl w:ilvl="1" w:tplc="04090003" w:tentative="1">
      <w:start w:val="1"/>
      <w:numFmt w:val="bullet"/>
      <w:lvlText w:val="o"/>
      <w:lvlJc w:val="left"/>
      <w:pPr>
        <w:ind w:left="2930" w:hanging="360"/>
      </w:pPr>
      <w:rPr>
        <w:rFonts w:ascii="Courier New" w:hAnsi="Courier New" w:cs="Courier New" w:hint="default"/>
      </w:rPr>
    </w:lvl>
    <w:lvl w:ilvl="2" w:tplc="04090005" w:tentative="1">
      <w:start w:val="1"/>
      <w:numFmt w:val="bullet"/>
      <w:lvlText w:val=""/>
      <w:lvlJc w:val="left"/>
      <w:pPr>
        <w:ind w:left="3650" w:hanging="360"/>
      </w:pPr>
      <w:rPr>
        <w:rFonts w:ascii="Wingdings" w:hAnsi="Wingdings" w:hint="default"/>
      </w:rPr>
    </w:lvl>
    <w:lvl w:ilvl="3" w:tplc="04090001" w:tentative="1">
      <w:start w:val="1"/>
      <w:numFmt w:val="bullet"/>
      <w:lvlText w:val=""/>
      <w:lvlJc w:val="left"/>
      <w:pPr>
        <w:ind w:left="4370" w:hanging="360"/>
      </w:pPr>
      <w:rPr>
        <w:rFonts w:ascii="Symbol" w:hAnsi="Symbol" w:hint="default"/>
      </w:rPr>
    </w:lvl>
    <w:lvl w:ilvl="4" w:tplc="04090003" w:tentative="1">
      <w:start w:val="1"/>
      <w:numFmt w:val="bullet"/>
      <w:lvlText w:val="o"/>
      <w:lvlJc w:val="left"/>
      <w:pPr>
        <w:ind w:left="5090" w:hanging="360"/>
      </w:pPr>
      <w:rPr>
        <w:rFonts w:ascii="Courier New" w:hAnsi="Courier New" w:cs="Courier New" w:hint="default"/>
      </w:rPr>
    </w:lvl>
    <w:lvl w:ilvl="5" w:tplc="04090005" w:tentative="1">
      <w:start w:val="1"/>
      <w:numFmt w:val="bullet"/>
      <w:lvlText w:val=""/>
      <w:lvlJc w:val="left"/>
      <w:pPr>
        <w:ind w:left="5810" w:hanging="360"/>
      </w:pPr>
      <w:rPr>
        <w:rFonts w:ascii="Wingdings" w:hAnsi="Wingdings" w:hint="default"/>
      </w:rPr>
    </w:lvl>
    <w:lvl w:ilvl="6" w:tplc="04090001" w:tentative="1">
      <w:start w:val="1"/>
      <w:numFmt w:val="bullet"/>
      <w:lvlText w:val=""/>
      <w:lvlJc w:val="left"/>
      <w:pPr>
        <w:ind w:left="6530" w:hanging="360"/>
      </w:pPr>
      <w:rPr>
        <w:rFonts w:ascii="Symbol" w:hAnsi="Symbol" w:hint="default"/>
      </w:rPr>
    </w:lvl>
    <w:lvl w:ilvl="7" w:tplc="04090003" w:tentative="1">
      <w:start w:val="1"/>
      <w:numFmt w:val="bullet"/>
      <w:lvlText w:val="o"/>
      <w:lvlJc w:val="left"/>
      <w:pPr>
        <w:ind w:left="7250" w:hanging="360"/>
      </w:pPr>
      <w:rPr>
        <w:rFonts w:ascii="Courier New" w:hAnsi="Courier New" w:cs="Courier New" w:hint="default"/>
      </w:rPr>
    </w:lvl>
    <w:lvl w:ilvl="8" w:tplc="04090005" w:tentative="1">
      <w:start w:val="1"/>
      <w:numFmt w:val="bullet"/>
      <w:lvlText w:val=""/>
      <w:lvlJc w:val="left"/>
      <w:pPr>
        <w:ind w:left="797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14497"/>
    <w:rsid w:val="00031027"/>
    <w:rsid w:val="00036756"/>
    <w:rsid w:val="00037E58"/>
    <w:rsid w:val="00042A14"/>
    <w:rsid w:val="000455C2"/>
    <w:rsid w:val="00053252"/>
    <w:rsid w:val="00060531"/>
    <w:rsid w:val="00073123"/>
    <w:rsid w:val="000920A2"/>
    <w:rsid w:val="000A37F4"/>
    <w:rsid w:val="000A4574"/>
    <w:rsid w:val="000B03F2"/>
    <w:rsid w:val="000C087D"/>
    <w:rsid w:val="000C561F"/>
    <w:rsid w:val="000D2D86"/>
    <w:rsid w:val="001054A7"/>
    <w:rsid w:val="001071CB"/>
    <w:rsid w:val="00107651"/>
    <w:rsid w:val="001200AB"/>
    <w:rsid w:val="00136330"/>
    <w:rsid w:val="0014005D"/>
    <w:rsid w:val="00163EA7"/>
    <w:rsid w:val="00172643"/>
    <w:rsid w:val="0017484C"/>
    <w:rsid w:val="00195447"/>
    <w:rsid w:val="001B3D94"/>
    <w:rsid w:val="001D04D3"/>
    <w:rsid w:val="001D40BC"/>
    <w:rsid w:val="001F5897"/>
    <w:rsid w:val="001F7901"/>
    <w:rsid w:val="001F7FBD"/>
    <w:rsid w:val="00200464"/>
    <w:rsid w:val="00203FC4"/>
    <w:rsid w:val="0021506C"/>
    <w:rsid w:val="0022118C"/>
    <w:rsid w:val="00225B78"/>
    <w:rsid w:val="00226902"/>
    <w:rsid w:val="002278A4"/>
    <w:rsid w:val="00234E5B"/>
    <w:rsid w:val="00252CBC"/>
    <w:rsid w:val="002543BE"/>
    <w:rsid w:val="00262553"/>
    <w:rsid w:val="00262ECE"/>
    <w:rsid w:val="00263B5D"/>
    <w:rsid w:val="00264975"/>
    <w:rsid w:val="0026504D"/>
    <w:rsid w:val="002743CA"/>
    <w:rsid w:val="002757C0"/>
    <w:rsid w:val="0027659A"/>
    <w:rsid w:val="002C7F7C"/>
    <w:rsid w:val="002E1432"/>
    <w:rsid w:val="002E6B68"/>
    <w:rsid w:val="002F0D3A"/>
    <w:rsid w:val="002F21C3"/>
    <w:rsid w:val="002F26A6"/>
    <w:rsid w:val="002F3F76"/>
    <w:rsid w:val="00303D8E"/>
    <w:rsid w:val="00303E54"/>
    <w:rsid w:val="00310E75"/>
    <w:rsid w:val="00311006"/>
    <w:rsid w:val="003115EA"/>
    <w:rsid w:val="00341C74"/>
    <w:rsid w:val="0034395F"/>
    <w:rsid w:val="003526C1"/>
    <w:rsid w:val="003556D1"/>
    <w:rsid w:val="00386A9B"/>
    <w:rsid w:val="003E44FB"/>
    <w:rsid w:val="003E579B"/>
    <w:rsid w:val="003F39E9"/>
    <w:rsid w:val="004130B2"/>
    <w:rsid w:val="00422133"/>
    <w:rsid w:val="0043009E"/>
    <w:rsid w:val="00431605"/>
    <w:rsid w:val="00434C83"/>
    <w:rsid w:val="0043610B"/>
    <w:rsid w:val="00454B34"/>
    <w:rsid w:val="00455CAA"/>
    <w:rsid w:val="00464E3B"/>
    <w:rsid w:val="004659B6"/>
    <w:rsid w:val="0047023D"/>
    <w:rsid w:val="00471719"/>
    <w:rsid w:val="004724DE"/>
    <w:rsid w:val="004726B3"/>
    <w:rsid w:val="0047547F"/>
    <w:rsid w:val="0048157B"/>
    <w:rsid w:val="00483735"/>
    <w:rsid w:val="00485A63"/>
    <w:rsid w:val="004A1A4D"/>
    <w:rsid w:val="004A5F70"/>
    <w:rsid w:val="004B6366"/>
    <w:rsid w:val="004B7E14"/>
    <w:rsid w:val="004C2A0A"/>
    <w:rsid w:val="004C79D1"/>
    <w:rsid w:val="004E1F72"/>
    <w:rsid w:val="004E3B62"/>
    <w:rsid w:val="004E3DEA"/>
    <w:rsid w:val="0050449A"/>
    <w:rsid w:val="00507669"/>
    <w:rsid w:val="0051164E"/>
    <w:rsid w:val="0055415E"/>
    <w:rsid w:val="00557DB3"/>
    <w:rsid w:val="00575669"/>
    <w:rsid w:val="00576FA2"/>
    <w:rsid w:val="005808DB"/>
    <w:rsid w:val="0058259A"/>
    <w:rsid w:val="00591066"/>
    <w:rsid w:val="00593DF8"/>
    <w:rsid w:val="00597739"/>
    <w:rsid w:val="005B06FB"/>
    <w:rsid w:val="005B5B66"/>
    <w:rsid w:val="005C73D4"/>
    <w:rsid w:val="005C7549"/>
    <w:rsid w:val="005C7C9A"/>
    <w:rsid w:val="005D29B3"/>
    <w:rsid w:val="005E2DA4"/>
    <w:rsid w:val="005E5A79"/>
    <w:rsid w:val="005E6AFE"/>
    <w:rsid w:val="006028F2"/>
    <w:rsid w:val="00605351"/>
    <w:rsid w:val="0061108B"/>
    <w:rsid w:val="006148F4"/>
    <w:rsid w:val="00615C7A"/>
    <w:rsid w:val="0061756C"/>
    <w:rsid w:val="006260DE"/>
    <w:rsid w:val="006266A7"/>
    <w:rsid w:val="006314E6"/>
    <w:rsid w:val="00642E02"/>
    <w:rsid w:val="00646BA4"/>
    <w:rsid w:val="0065042E"/>
    <w:rsid w:val="00650CCC"/>
    <w:rsid w:val="00650FAB"/>
    <w:rsid w:val="00657552"/>
    <w:rsid w:val="00674D1D"/>
    <w:rsid w:val="00682EC5"/>
    <w:rsid w:val="00694EAA"/>
    <w:rsid w:val="00696A07"/>
    <w:rsid w:val="006B31A5"/>
    <w:rsid w:val="006C037C"/>
    <w:rsid w:val="006C2B26"/>
    <w:rsid w:val="006D0A1F"/>
    <w:rsid w:val="006F4617"/>
    <w:rsid w:val="006F4C14"/>
    <w:rsid w:val="007071BA"/>
    <w:rsid w:val="00712336"/>
    <w:rsid w:val="00717D3C"/>
    <w:rsid w:val="007207BF"/>
    <w:rsid w:val="00736512"/>
    <w:rsid w:val="00745835"/>
    <w:rsid w:val="00755978"/>
    <w:rsid w:val="007604C2"/>
    <w:rsid w:val="00766DAE"/>
    <w:rsid w:val="0077658D"/>
    <w:rsid w:val="00794736"/>
    <w:rsid w:val="007B5749"/>
    <w:rsid w:val="007B7C04"/>
    <w:rsid w:val="007C10EE"/>
    <w:rsid w:val="007C6259"/>
    <w:rsid w:val="007D379F"/>
    <w:rsid w:val="007E2CC9"/>
    <w:rsid w:val="007F0A5F"/>
    <w:rsid w:val="007F17D5"/>
    <w:rsid w:val="007F26A7"/>
    <w:rsid w:val="007F368F"/>
    <w:rsid w:val="007F3A71"/>
    <w:rsid w:val="007F3C7C"/>
    <w:rsid w:val="007F6DD5"/>
    <w:rsid w:val="00804053"/>
    <w:rsid w:val="00810FFE"/>
    <w:rsid w:val="00811EDA"/>
    <w:rsid w:val="00820ACE"/>
    <w:rsid w:val="00824721"/>
    <w:rsid w:val="008278B6"/>
    <w:rsid w:val="00845005"/>
    <w:rsid w:val="008534F1"/>
    <w:rsid w:val="00853A76"/>
    <w:rsid w:val="00866A43"/>
    <w:rsid w:val="00871D0D"/>
    <w:rsid w:val="008853F1"/>
    <w:rsid w:val="00886175"/>
    <w:rsid w:val="008872F0"/>
    <w:rsid w:val="0089739A"/>
    <w:rsid w:val="008A1E9E"/>
    <w:rsid w:val="008A3BFA"/>
    <w:rsid w:val="008B2F4D"/>
    <w:rsid w:val="008C1785"/>
    <w:rsid w:val="008C204F"/>
    <w:rsid w:val="008D0B06"/>
    <w:rsid w:val="008D1227"/>
    <w:rsid w:val="008D25A8"/>
    <w:rsid w:val="008D330C"/>
    <w:rsid w:val="00901EBD"/>
    <w:rsid w:val="00902254"/>
    <w:rsid w:val="0090332A"/>
    <w:rsid w:val="00913DED"/>
    <w:rsid w:val="00914518"/>
    <w:rsid w:val="00922103"/>
    <w:rsid w:val="00925866"/>
    <w:rsid w:val="00935332"/>
    <w:rsid w:val="00940EEF"/>
    <w:rsid w:val="00943ABB"/>
    <w:rsid w:val="00946695"/>
    <w:rsid w:val="00957075"/>
    <w:rsid w:val="0096640A"/>
    <w:rsid w:val="00967900"/>
    <w:rsid w:val="009742CB"/>
    <w:rsid w:val="009748A7"/>
    <w:rsid w:val="0098679D"/>
    <w:rsid w:val="009B1892"/>
    <w:rsid w:val="009B40CE"/>
    <w:rsid w:val="009B711A"/>
    <w:rsid w:val="009C0512"/>
    <w:rsid w:val="009E4381"/>
    <w:rsid w:val="009E51EF"/>
    <w:rsid w:val="00A16E70"/>
    <w:rsid w:val="00A306CA"/>
    <w:rsid w:val="00A328CF"/>
    <w:rsid w:val="00A444A5"/>
    <w:rsid w:val="00A45549"/>
    <w:rsid w:val="00A456D1"/>
    <w:rsid w:val="00A56A33"/>
    <w:rsid w:val="00A60D24"/>
    <w:rsid w:val="00A62DB7"/>
    <w:rsid w:val="00A663A8"/>
    <w:rsid w:val="00A70972"/>
    <w:rsid w:val="00A829DC"/>
    <w:rsid w:val="00A947AB"/>
    <w:rsid w:val="00A972B6"/>
    <w:rsid w:val="00A97531"/>
    <w:rsid w:val="00AA594A"/>
    <w:rsid w:val="00AA6E19"/>
    <w:rsid w:val="00AB4F70"/>
    <w:rsid w:val="00AC059D"/>
    <w:rsid w:val="00AC1CFB"/>
    <w:rsid w:val="00AC7B2D"/>
    <w:rsid w:val="00AD1F6B"/>
    <w:rsid w:val="00AD7B2D"/>
    <w:rsid w:val="00AE7BED"/>
    <w:rsid w:val="00AF2FF7"/>
    <w:rsid w:val="00AF5100"/>
    <w:rsid w:val="00AF5528"/>
    <w:rsid w:val="00AF7524"/>
    <w:rsid w:val="00B21C27"/>
    <w:rsid w:val="00B22CA8"/>
    <w:rsid w:val="00B23DA6"/>
    <w:rsid w:val="00B30F68"/>
    <w:rsid w:val="00B32ED4"/>
    <w:rsid w:val="00B4454E"/>
    <w:rsid w:val="00B673B8"/>
    <w:rsid w:val="00B90466"/>
    <w:rsid w:val="00BA46F9"/>
    <w:rsid w:val="00BD347B"/>
    <w:rsid w:val="00C0273C"/>
    <w:rsid w:val="00C21F35"/>
    <w:rsid w:val="00C22EA7"/>
    <w:rsid w:val="00C3785F"/>
    <w:rsid w:val="00C61603"/>
    <w:rsid w:val="00C65A88"/>
    <w:rsid w:val="00C672EC"/>
    <w:rsid w:val="00C7077A"/>
    <w:rsid w:val="00C710AA"/>
    <w:rsid w:val="00C72726"/>
    <w:rsid w:val="00C940F6"/>
    <w:rsid w:val="00CA64D4"/>
    <w:rsid w:val="00CB260E"/>
    <w:rsid w:val="00CC7893"/>
    <w:rsid w:val="00CD0C36"/>
    <w:rsid w:val="00CE130E"/>
    <w:rsid w:val="00CE43C2"/>
    <w:rsid w:val="00CF2832"/>
    <w:rsid w:val="00D0164D"/>
    <w:rsid w:val="00D2491D"/>
    <w:rsid w:val="00D35A3B"/>
    <w:rsid w:val="00D40F71"/>
    <w:rsid w:val="00D563FA"/>
    <w:rsid w:val="00D6760C"/>
    <w:rsid w:val="00D946F9"/>
    <w:rsid w:val="00DA3342"/>
    <w:rsid w:val="00DA7D75"/>
    <w:rsid w:val="00DB0107"/>
    <w:rsid w:val="00DB31A1"/>
    <w:rsid w:val="00DB475C"/>
    <w:rsid w:val="00DB4E72"/>
    <w:rsid w:val="00DB7BD0"/>
    <w:rsid w:val="00DC03F6"/>
    <w:rsid w:val="00DC2854"/>
    <w:rsid w:val="00DC633B"/>
    <w:rsid w:val="00DD2199"/>
    <w:rsid w:val="00DE1A0A"/>
    <w:rsid w:val="00DE40EF"/>
    <w:rsid w:val="00DE63F6"/>
    <w:rsid w:val="00DF122D"/>
    <w:rsid w:val="00E11E4C"/>
    <w:rsid w:val="00E21041"/>
    <w:rsid w:val="00E2470F"/>
    <w:rsid w:val="00E267F4"/>
    <w:rsid w:val="00E30070"/>
    <w:rsid w:val="00E316C4"/>
    <w:rsid w:val="00E50991"/>
    <w:rsid w:val="00E73BD7"/>
    <w:rsid w:val="00E843C7"/>
    <w:rsid w:val="00E96402"/>
    <w:rsid w:val="00EA2E7A"/>
    <w:rsid w:val="00EB1A19"/>
    <w:rsid w:val="00EB5742"/>
    <w:rsid w:val="00EC1AA9"/>
    <w:rsid w:val="00EC43DA"/>
    <w:rsid w:val="00EC7454"/>
    <w:rsid w:val="00ED10D4"/>
    <w:rsid w:val="00ED2952"/>
    <w:rsid w:val="00EE26B2"/>
    <w:rsid w:val="00EE55F7"/>
    <w:rsid w:val="00EF2A42"/>
    <w:rsid w:val="00F0381E"/>
    <w:rsid w:val="00F0550E"/>
    <w:rsid w:val="00F06024"/>
    <w:rsid w:val="00F06B78"/>
    <w:rsid w:val="00F149B5"/>
    <w:rsid w:val="00F150CD"/>
    <w:rsid w:val="00F15942"/>
    <w:rsid w:val="00F301C5"/>
    <w:rsid w:val="00F34343"/>
    <w:rsid w:val="00F41561"/>
    <w:rsid w:val="00F42248"/>
    <w:rsid w:val="00F44126"/>
    <w:rsid w:val="00F44E23"/>
    <w:rsid w:val="00F569BA"/>
    <w:rsid w:val="00F641AA"/>
    <w:rsid w:val="00F64521"/>
    <w:rsid w:val="00F72FAA"/>
    <w:rsid w:val="00F739CA"/>
    <w:rsid w:val="00F8034B"/>
    <w:rsid w:val="00F82CFE"/>
    <w:rsid w:val="00F832EC"/>
    <w:rsid w:val="00F85097"/>
    <w:rsid w:val="00F90E09"/>
    <w:rsid w:val="00F92A79"/>
    <w:rsid w:val="00FB7503"/>
    <w:rsid w:val="00FE11FC"/>
    <w:rsid w:val="00FE2A9E"/>
    <w:rsid w:val="00FE2CBB"/>
    <w:rsid w:val="00FE5CD5"/>
    <w:rsid w:val="00FF0E26"/>
    <w:rsid w:val="00FF4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6963F5-DF25-4C3E-92FB-A9A150C23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800</Words>
  <Characters>4566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10</cp:revision>
  <cp:lastPrinted>2012-10-03T18:52:00Z</cp:lastPrinted>
  <dcterms:created xsi:type="dcterms:W3CDTF">2012-10-02T19:53:00Z</dcterms:created>
  <dcterms:modified xsi:type="dcterms:W3CDTF">2012-10-03T18:52:00Z</dcterms:modified>
</cp:coreProperties>
</file>