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37B" w:rsidRDefault="00B6337B" w:rsidP="00B6337B">
      <w:pPr>
        <w:pStyle w:val="Heading2"/>
        <w:jc w:val="center"/>
      </w:pPr>
      <w:r>
        <w:t>IBHE Faculty Advisory Council Updates: June 2020</w:t>
      </w:r>
    </w:p>
    <w:p w:rsidR="00B6337B" w:rsidRDefault="00B6337B" w:rsidP="00B6337B">
      <w:pPr>
        <w:jc w:val="center"/>
        <w:rPr>
          <w:rFonts w:cstheme="minorHAnsi"/>
          <w:b/>
          <w:bCs/>
          <w:szCs w:val="20"/>
        </w:rPr>
      </w:pPr>
      <w:r>
        <w:br/>
        <w:t>Excerpted/adapted from the draft minutes by Amy Carr, WIU FAC Representative</w:t>
      </w:r>
    </w:p>
    <w:p w:rsidR="00B6337B" w:rsidRPr="001E2019" w:rsidRDefault="00B6337B" w:rsidP="00B6337B">
      <w:pPr>
        <w:spacing w:line="276" w:lineRule="auto"/>
        <w:jc w:val="center"/>
        <w:rPr>
          <w:rFonts w:cstheme="minorHAnsi"/>
          <w:szCs w:val="20"/>
        </w:rPr>
      </w:pPr>
      <w:r>
        <w:t xml:space="preserve">Find fuller minutes (and FAC documents) at </w:t>
      </w:r>
      <w:hyperlink r:id="rId4" w:history="1">
        <w:r>
          <w:rPr>
            <w:rStyle w:val="Hyperlink"/>
          </w:rPr>
          <w:t>http://www.facibhe.org/</w:t>
        </w:r>
      </w:hyperlink>
    </w:p>
    <w:p w:rsidR="00B6337B" w:rsidRDefault="00B6337B" w:rsidP="00386BC5">
      <w:pPr>
        <w:pStyle w:val="Default"/>
        <w:rPr>
          <w:sz w:val="23"/>
          <w:szCs w:val="23"/>
        </w:rPr>
      </w:pPr>
    </w:p>
    <w:p w:rsidR="00B6337B" w:rsidRDefault="00B6337B" w:rsidP="00B6337B">
      <w:pPr>
        <w:pStyle w:val="Heading3"/>
      </w:pPr>
      <w:r>
        <w:t>June 9, 2020 Meeting via Zoom</w:t>
      </w:r>
      <w:r>
        <w:br/>
      </w:r>
    </w:p>
    <w:p w:rsidR="00B6337B" w:rsidRPr="00B6337B" w:rsidRDefault="00B6337B" w:rsidP="00B6337B">
      <w:pPr>
        <w:pStyle w:val="Heading4"/>
      </w:pPr>
      <w:r>
        <w:t>Student Loan State Investments</w:t>
      </w:r>
    </w:p>
    <w:p w:rsidR="00386BC5" w:rsidRDefault="00B6337B" w:rsidP="00386BC5">
      <w:pPr>
        <w:pStyle w:val="Default"/>
        <w:rPr>
          <w:sz w:val="23"/>
          <w:szCs w:val="23"/>
        </w:rPr>
      </w:pPr>
      <w:r>
        <w:rPr>
          <w:sz w:val="23"/>
          <w:szCs w:val="23"/>
        </w:rPr>
        <w:t>Jennifer Delaney, public university representative to the IBHE,</w:t>
      </w:r>
      <w:r w:rsidR="00386BC5">
        <w:rPr>
          <w:sz w:val="23"/>
          <w:szCs w:val="23"/>
        </w:rPr>
        <w:t xml:space="preserve"> shared with the FAC the news that instead of investing in mutual funds, the state will invest in our students via student loans. A portion of this money will also be new state-backed loans. This will </w:t>
      </w:r>
      <w:r w:rsidR="00386BC5" w:rsidRPr="00B6337B">
        <w:rPr>
          <w:b/>
          <w:sz w:val="23"/>
          <w:szCs w:val="23"/>
        </w:rPr>
        <w:t>particularly target students that might not qualify for current federal aid (e.g. undocumented or no co-signers)</w:t>
      </w:r>
      <w:r w:rsidR="00386BC5">
        <w:rPr>
          <w:sz w:val="23"/>
          <w:szCs w:val="23"/>
        </w:rPr>
        <w:t xml:space="preserve"> </w:t>
      </w:r>
      <w:r w:rsidR="00386BC5" w:rsidRPr="00B6337B">
        <w:rPr>
          <w:b/>
          <w:sz w:val="23"/>
          <w:szCs w:val="23"/>
        </w:rPr>
        <w:t>or particular job areas such as teachers.</w:t>
      </w:r>
      <w:r w:rsidR="00386BC5">
        <w:rPr>
          <w:sz w:val="23"/>
          <w:szCs w:val="23"/>
        </w:rPr>
        <w:t xml:space="preserve"> Both undergraduate and graduate support might be possible. Age limits are not settled, but the expectation is that it will be wide-ranging, and financing or re-financing might also be possible for parents or grandparents taking out loans for students. Perhaps the most controversial part is that there might be income sharing options – these are not regulated, so less certain. The state treasurer website – </w:t>
      </w:r>
      <w:hyperlink r:id="rId5" w:history="1">
        <w:r w:rsidRPr="001454F8">
          <w:rPr>
            <w:rStyle w:val="Hyperlink"/>
            <w:sz w:val="23"/>
            <w:szCs w:val="23"/>
          </w:rPr>
          <w:t>https://www.illinoistreasurer.gov/Individuals/Student_Loans</w:t>
        </w:r>
      </w:hyperlink>
      <w:r>
        <w:rPr>
          <w:sz w:val="23"/>
          <w:szCs w:val="23"/>
        </w:rPr>
        <w:t xml:space="preserve"> </w:t>
      </w:r>
      <w:r w:rsidR="00386BC5">
        <w:rPr>
          <w:sz w:val="23"/>
          <w:szCs w:val="23"/>
        </w:rPr>
        <w:t xml:space="preserve"> – is the best information source at this point. </w:t>
      </w:r>
      <w:r>
        <w:rPr>
          <w:sz w:val="23"/>
          <w:szCs w:val="23"/>
        </w:rPr>
        <w:br/>
      </w:r>
    </w:p>
    <w:p w:rsidR="00386BC5" w:rsidRDefault="00386BC5" w:rsidP="00386BC5">
      <w:pPr>
        <w:pStyle w:val="Default"/>
        <w:rPr>
          <w:sz w:val="23"/>
          <w:szCs w:val="23"/>
        </w:rPr>
      </w:pPr>
      <w:proofErr w:type="spellStart"/>
      <w:r w:rsidRPr="00B6337B">
        <w:rPr>
          <w:rStyle w:val="Heading4Char"/>
        </w:rPr>
        <w:t>Jaimee</w:t>
      </w:r>
      <w:proofErr w:type="spellEnd"/>
      <w:r w:rsidRPr="00B6337B">
        <w:rPr>
          <w:rStyle w:val="Heading4Char"/>
        </w:rPr>
        <w:t xml:space="preserve"> Ray, IBHE Senior Associate Director</w:t>
      </w:r>
      <w:r>
        <w:rPr>
          <w:sz w:val="23"/>
          <w:szCs w:val="23"/>
        </w:rPr>
        <w:t xml:space="preserve">, highlighted a few higher </w:t>
      </w:r>
      <w:proofErr w:type="spellStart"/>
      <w:proofErr w:type="gramStart"/>
      <w:r>
        <w:rPr>
          <w:sz w:val="23"/>
          <w:szCs w:val="23"/>
        </w:rPr>
        <w:t>ed</w:t>
      </w:r>
      <w:proofErr w:type="spellEnd"/>
      <w:proofErr w:type="gramEnd"/>
      <w:r>
        <w:rPr>
          <w:sz w:val="23"/>
          <w:szCs w:val="23"/>
        </w:rPr>
        <w:t xml:space="preserve"> items (besides budget and capital funds) passed during the very short legislative session (four days) at the end of May. </w:t>
      </w:r>
    </w:p>
    <w:p w:rsidR="00386BC5" w:rsidRDefault="00386BC5" w:rsidP="00386BC5">
      <w:pPr>
        <w:pStyle w:val="Default"/>
        <w:spacing w:after="44"/>
        <w:rPr>
          <w:sz w:val="23"/>
          <w:szCs w:val="23"/>
        </w:rPr>
      </w:pPr>
      <w:r>
        <w:rPr>
          <w:sz w:val="23"/>
          <w:szCs w:val="23"/>
        </w:rPr>
        <w:t xml:space="preserve"> Within the elections bill to allow for remote voting, there was a provision that elections day would be a state holiday for some people within the civil service act; how this will work is still being determined. </w:t>
      </w:r>
    </w:p>
    <w:p w:rsidR="00386BC5" w:rsidRDefault="00386BC5" w:rsidP="00386BC5">
      <w:pPr>
        <w:pStyle w:val="Default"/>
        <w:spacing w:after="44"/>
        <w:rPr>
          <w:sz w:val="23"/>
          <w:szCs w:val="23"/>
        </w:rPr>
      </w:pPr>
      <w:r>
        <w:rPr>
          <w:sz w:val="23"/>
          <w:szCs w:val="23"/>
        </w:rPr>
        <w:t xml:space="preserve"> The Illinois Articulation Initiative language passed, about pass/satisfactory being treated the same as a normal transfer classes when it comes to core curriculum. </w:t>
      </w:r>
      <w:r w:rsidR="00B6337B">
        <w:rPr>
          <w:sz w:val="23"/>
          <w:szCs w:val="23"/>
        </w:rPr>
        <w:t xml:space="preserve">There </w:t>
      </w:r>
      <w:r>
        <w:rPr>
          <w:sz w:val="23"/>
          <w:szCs w:val="23"/>
        </w:rPr>
        <w:t xml:space="preserve">is some leeway about whether such coursework applies to program requirements. </w:t>
      </w:r>
    </w:p>
    <w:p w:rsidR="00386BC5" w:rsidRDefault="00386BC5" w:rsidP="00386BC5">
      <w:pPr>
        <w:pStyle w:val="Default"/>
        <w:rPr>
          <w:sz w:val="23"/>
          <w:szCs w:val="23"/>
        </w:rPr>
      </w:pPr>
      <w:r>
        <w:rPr>
          <w:sz w:val="23"/>
          <w:szCs w:val="23"/>
        </w:rPr>
        <w:t xml:space="preserve"> </w:t>
      </w:r>
      <w:proofErr w:type="gramStart"/>
      <w:r>
        <w:rPr>
          <w:sz w:val="23"/>
          <w:szCs w:val="23"/>
        </w:rPr>
        <w:t>A</w:t>
      </w:r>
      <w:proofErr w:type="gramEnd"/>
      <w:r>
        <w:rPr>
          <w:sz w:val="23"/>
          <w:szCs w:val="23"/>
        </w:rPr>
        <w:t xml:space="preserve"> provision was added to allow for emergency student grants to be offered, but it is subject to appropriation and it isn’t funded (yet). If funds are found, this would focus on completion grants, for students who need a little boost to get finished (perhaps due to financial hardship). </w:t>
      </w:r>
    </w:p>
    <w:p w:rsidR="00386BC5" w:rsidRDefault="00386BC5" w:rsidP="00386BC5">
      <w:pPr>
        <w:pStyle w:val="Default"/>
        <w:rPr>
          <w:sz w:val="23"/>
          <w:szCs w:val="23"/>
        </w:rPr>
      </w:pPr>
    </w:p>
    <w:p w:rsidR="00386BC5" w:rsidRDefault="00386BC5" w:rsidP="00386BC5">
      <w:pPr>
        <w:pStyle w:val="Default"/>
        <w:rPr>
          <w:sz w:val="23"/>
          <w:szCs w:val="23"/>
        </w:rPr>
      </w:pPr>
      <w:r w:rsidRPr="00AF052F">
        <w:rPr>
          <w:rStyle w:val="Heading4Char"/>
        </w:rPr>
        <w:t xml:space="preserve">Mike Philips, </w:t>
      </w:r>
      <w:r w:rsidR="00AF052F">
        <w:rPr>
          <w:rStyle w:val="Heading4Char"/>
        </w:rPr>
        <w:t xml:space="preserve">FAC </w:t>
      </w:r>
      <w:r w:rsidRPr="00AF052F">
        <w:rPr>
          <w:rStyle w:val="Heading4Char"/>
        </w:rPr>
        <w:t>Legislative Liaison</w:t>
      </w:r>
      <w:r>
        <w:rPr>
          <w:sz w:val="23"/>
          <w:szCs w:val="23"/>
        </w:rPr>
        <w:t>, reported that the letter</w:t>
      </w:r>
      <w:r w:rsidR="00AF052F">
        <w:rPr>
          <w:sz w:val="23"/>
          <w:szCs w:val="23"/>
        </w:rPr>
        <w:t xml:space="preserve"> [see separate </w:t>
      </w:r>
      <w:proofErr w:type="spellStart"/>
      <w:r w:rsidR="00AF052F">
        <w:rPr>
          <w:sz w:val="23"/>
          <w:szCs w:val="23"/>
        </w:rPr>
        <w:t>docuent</w:t>
      </w:r>
      <w:proofErr w:type="spellEnd"/>
      <w:r w:rsidR="00AF052F">
        <w:rPr>
          <w:sz w:val="23"/>
          <w:szCs w:val="23"/>
        </w:rPr>
        <w:t>]</w:t>
      </w:r>
      <w:r>
        <w:rPr>
          <w:sz w:val="23"/>
          <w:szCs w:val="23"/>
        </w:rPr>
        <w:t xml:space="preserve"> that we sent to the legislators was very well received. He shared some excerpts from a response from Senator McGuire that the FAC priorities align with the bipartisan and bicameral Higher Education Working Group, and asking that we watch that CARES Act funding is being used suitably</w:t>
      </w:r>
      <w:r w:rsidR="00AF052F">
        <w:rPr>
          <w:sz w:val="23"/>
          <w:szCs w:val="23"/>
        </w:rPr>
        <w:t>.</w:t>
      </w:r>
      <w:r w:rsidR="00AF052F">
        <w:rPr>
          <w:sz w:val="23"/>
          <w:szCs w:val="23"/>
        </w:rPr>
        <w:br/>
      </w:r>
    </w:p>
    <w:p w:rsidR="00AF052F" w:rsidRDefault="00386BC5" w:rsidP="00386BC5">
      <w:pPr>
        <w:pStyle w:val="Default"/>
        <w:rPr>
          <w:sz w:val="23"/>
          <w:szCs w:val="23"/>
        </w:rPr>
      </w:pPr>
      <w:r w:rsidRPr="00AF052F">
        <w:rPr>
          <w:rStyle w:val="Heading4Char"/>
        </w:rPr>
        <w:t>Gretchen Lohman, IBHE liaison</w:t>
      </w:r>
      <w:r w:rsidR="00AF052F">
        <w:rPr>
          <w:sz w:val="23"/>
          <w:szCs w:val="23"/>
        </w:rPr>
        <w:t xml:space="preserve">: </w:t>
      </w:r>
    </w:p>
    <w:p w:rsidR="00386BC5" w:rsidRDefault="00386BC5" w:rsidP="00AF052F">
      <w:pPr>
        <w:pStyle w:val="Default"/>
        <w:ind w:firstLine="720"/>
        <w:rPr>
          <w:sz w:val="23"/>
          <w:szCs w:val="23"/>
        </w:rPr>
      </w:pPr>
      <w:r>
        <w:rPr>
          <w:sz w:val="23"/>
          <w:szCs w:val="23"/>
        </w:rPr>
        <w:t xml:space="preserve">The IBHE website has a map with locations for higher education in Illinois – it is the last link under “about us”: </w:t>
      </w:r>
      <w:hyperlink r:id="rId6" w:history="1">
        <w:r w:rsidR="00AF052F" w:rsidRPr="001454F8">
          <w:rPr>
            <w:rStyle w:val="Hyperlink"/>
            <w:sz w:val="23"/>
            <w:szCs w:val="23"/>
          </w:rPr>
          <w:t>https://www.ibhe.org/HigherEd_Map.html</w:t>
        </w:r>
      </w:hyperlink>
      <w:r w:rsidR="00AF052F">
        <w:rPr>
          <w:sz w:val="23"/>
          <w:szCs w:val="23"/>
        </w:rPr>
        <w:t xml:space="preserve"> (FAC members noted it was not especially accurate yet, location-wise; the map is still </w:t>
      </w:r>
      <w:proofErr w:type="spellStart"/>
      <w:r w:rsidR="00AF052F">
        <w:rPr>
          <w:sz w:val="23"/>
          <w:szCs w:val="23"/>
        </w:rPr>
        <w:t>uner</w:t>
      </w:r>
      <w:proofErr w:type="spellEnd"/>
      <w:r w:rsidR="00AF052F">
        <w:rPr>
          <w:sz w:val="23"/>
          <w:szCs w:val="23"/>
        </w:rPr>
        <w:t xml:space="preserve"> development)</w:t>
      </w:r>
      <w:r>
        <w:rPr>
          <w:sz w:val="23"/>
          <w:szCs w:val="23"/>
        </w:rPr>
        <w:t xml:space="preserve"> </w:t>
      </w:r>
    </w:p>
    <w:p w:rsidR="00386BC5" w:rsidRDefault="00386BC5" w:rsidP="00AF052F">
      <w:pPr>
        <w:pStyle w:val="Default"/>
        <w:ind w:firstLine="720"/>
        <w:rPr>
          <w:sz w:val="22"/>
          <w:szCs w:val="22"/>
        </w:rPr>
      </w:pPr>
      <w:r w:rsidRPr="00AF052F">
        <w:rPr>
          <w:b/>
          <w:sz w:val="23"/>
          <w:szCs w:val="23"/>
        </w:rPr>
        <w:t>Transitional English competencies is open for public comment until July 31</w:t>
      </w:r>
      <w:r w:rsidRPr="00AF052F">
        <w:rPr>
          <w:b/>
          <w:sz w:val="16"/>
          <w:szCs w:val="16"/>
          <w:vertAlign w:val="superscript"/>
        </w:rPr>
        <w:t>st</w:t>
      </w:r>
      <w:r w:rsidR="00AF052F">
        <w:rPr>
          <w:sz w:val="23"/>
          <w:szCs w:val="23"/>
        </w:rPr>
        <w:t xml:space="preserve">. </w:t>
      </w:r>
      <w:r>
        <w:rPr>
          <w:sz w:val="23"/>
          <w:szCs w:val="23"/>
        </w:rPr>
        <w:t xml:space="preserve">This is related to the Transitional Math that is already out, but the English aspect was more complicated since Illinois high school students already take four years of English. </w:t>
      </w:r>
    </w:p>
    <w:p w:rsidR="00386BC5" w:rsidRDefault="00386BC5" w:rsidP="00386BC5">
      <w:pPr>
        <w:pStyle w:val="Default"/>
        <w:rPr>
          <w:color w:val="auto"/>
        </w:rPr>
      </w:pPr>
    </w:p>
    <w:p w:rsidR="00386BC5" w:rsidRDefault="00AF052F" w:rsidP="00386BC5">
      <w:pPr>
        <w:pStyle w:val="Default"/>
        <w:rPr>
          <w:color w:val="auto"/>
          <w:sz w:val="23"/>
          <w:szCs w:val="23"/>
        </w:rPr>
      </w:pPr>
      <w:r>
        <w:rPr>
          <w:i/>
          <w:iCs/>
          <w:color w:val="auto"/>
          <w:sz w:val="23"/>
          <w:szCs w:val="23"/>
        </w:rPr>
        <w:lastRenderedPageBreak/>
        <w:t xml:space="preserve">Public </w:t>
      </w:r>
      <w:r w:rsidR="00386BC5">
        <w:rPr>
          <w:i/>
          <w:iCs/>
          <w:color w:val="auto"/>
          <w:sz w:val="23"/>
          <w:szCs w:val="23"/>
        </w:rPr>
        <w:t xml:space="preserve">Caucus: </w:t>
      </w:r>
      <w:r w:rsidR="00386BC5">
        <w:rPr>
          <w:color w:val="auto"/>
          <w:sz w:val="23"/>
          <w:szCs w:val="23"/>
        </w:rPr>
        <w:t xml:space="preserve">(Amy Carr) On the new loans, there was some discussion about abuse of loans (such as purchasing laptops for family members or using loans as spending money) – making sure that there was education associated with loans, as opposed to grants such as might come from CARES Act or other funding. A lot of time talking about COVID teaching. The general pattern is more commuter schools are more online; more residential are more uncertain or have a stronger hope to have students on campus, but with opportunities to teach/learn remotely. The residential aspect might have a financial component, but the program may also be designed for a more on-ground experience, and so heavy remote teaching is a change in campus culture, such as with student organizations. The future may have a big online component (e.g. global collaborations) so maybe institutions should also teach those skills as part of programs, alongside more traditional skills development (such as student organizations) in face-to-face social development. </w:t>
      </w:r>
      <w:r>
        <w:rPr>
          <w:color w:val="auto"/>
          <w:sz w:val="23"/>
          <w:szCs w:val="23"/>
        </w:rPr>
        <w:br/>
      </w:r>
    </w:p>
    <w:p w:rsidR="00AF052F" w:rsidRDefault="00524043" w:rsidP="00386BC5">
      <w:pPr>
        <w:pStyle w:val="Default"/>
        <w:rPr>
          <w:color w:val="auto"/>
          <w:sz w:val="23"/>
          <w:szCs w:val="23"/>
        </w:rPr>
      </w:pPr>
      <w:r>
        <w:rPr>
          <w:color w:val="auto"/>
          <w:sz w:val="23"/>
          <w:szCs w:val="23"/>
        </w:rPr>
        <w:t xml:space="preserve">Other caucus reports were largely about Covid-19 responses and plans to share information about racial justice efforts on our campuses. </w:t>
      </w:r>
    </w:p>
    <w:p w:rsidR="00524043" w:rsidRDefault="00524043" w:rsidP="00386BC5">
      <w:pPr>
        <w:pStyle w:val="Default"/>
        <w:rPr>
          <w:color w:val="auto"/>
          <w:sz w:val="23"/>
          <w:szCs w:val="23"/>
        </w:rPr>
      </w:pPr>
    </w:p>
    <w:p w:rsidR="00524043" w:rsidRDefault="00524043" w:rsidP="00386BC5">
      <w:pPr>
        <w:pStyle w:val="Default"/>
        <w:rPr>
          <w:color w:val="auto"/>
          <w:sz w:val="23"/>
          <w:szCs w:val="23"/>
        </w:rPr>
      </w:pPr>
      <w:r>
        <w:rPr>
          <w:color w:val="auto"/>
          <w:sz w:val="23"/>
          <w:szCs w:val="23"/>
        </w:rPr>
        <w:t>Working group reports were about progress/pauses on their various projects. The dual credit working group has a draft of a position paper it will be sharing with the Illinois Community College Board, with the aim of issuing a joint document. There will be two additional working groups in 2020-21:  one regarding remote/online learning, and another on campus racial justice.</w:t>
      </w:r>
    </w:p>
    <w:p w:rsidR="00386BC5" w:rsidRPr="00F65054" w:rsidRDefault="00386BC5" w:rsidP="00F65054">
      <w:pPr>
        <w:pStyle w:val="Default"/>
        <w:spacing w:line="276" w:lineRule="auto"/>
        <w:rPr>
          <w:color w:val="auto"/>
          <w:sz w:val="22"/>
          <w:szCs w:val="22"/>
        </w:rPr>
      </w:pPr>
    </w:p>
    <w:p w:rsidR="00F65054" w:rsidRPr="00F65054" w:rsidRDefault="00F65054" w:rsidP="00F65054">
      <w:pPr>
        <w:pStyle w:val="Heading4"/>
      </w:pPr>
      <w:r>
        <w:rPr>
          <w:rFonts w:eastAsia="Times New Roman"/>
        </w:rPr>
        <w:t>Student Ideas at an IBHE Meeting</w:t>
      </w:r>
      <w:bookmarkStart w:id="0" w:name="_GoBack"/>
      <w:bookmarkEnd w:id="0"/>
    </w:p>
    <w:p w:rsidR="00F65054" w:rsidRPr="00F65054" w:rsidRDefault="00F65054" w:rsidP="00F65054">
      <w:pPr>
        <w:spacing w:after="0" w:line="276" w:lineRule="auto"/>
        <w:rPr>
          <w:rFonts w:ascii="Times New Roman" w:eastAsia="Times New Roman" w:hAnsi="Times New Roman" w:cs="Times New Roman"/>
        </w:rPr>
      </w:pPr>
      <w:r>
        <w:rPr>
          <w:rFonts w:ascii="Times New Roman" w:eastAsia="Times New Roman" w:hAnsi="Times New Roman" w:cs="Times New Roman"/>
        </w:rPr>
        <w:t>FAC</w:t>
      </w:r>
      <w:r w:rsidRPr="00F65054">
        <w:rPr>
          <w:rFonts w:ascii="Times New Roman" w:eastAsia="Times New Roman" w:hAnsi="Times New Roman" w:cs="Times New Roman"/>
        </w:rPr>
        <w:t xml:space="preserve"> also sat in via Zoom on June's IBHE meeting afterwards, which featured a wonderful student panel with ideas for higher ed. Tina Scott from Chicago State had a lot of really good ideas. I reached out to her afterwards, and she is happy to speak with SGA members about her ideas at other universities as well. Here were some of her ideas:</w:t>
      </w:r>
    </w:p>
    <w:p w:rsidR="00F65054" w:rsidRPr="00F65054" w:rsidRDefault="00F65054" w:rsidP="00F65054">
      <w:pPr>
        <w:spacing w:after="0" w:line="276" w:lineRule="auto"/>
        <w:rPr>
          <w:rFonts w:ascii="Times New Roman" w:eastAsia="Times New Roman" w:hAnsi="Times New Roman" w:cs="Times New Roman"/>
        </w:rPr>
      </w:pPr>
    </w:p>
    <w:p w:rsidR="00F65054" w:rsidRPr="00F65054" w:rsidRDefault="00F65054" w:rsidP="00F65054">
      <w:pPr>
        <w:spacing w:after="0" w:line="276" w:lineRule="auto"/>
        <w:rPr>
          <w:rFonts w:ascii="Times New Roman" w:eastAsia="Times New Roman" w:hAnsi="Times New Roman" w:cs="Times New Roman"/>
        </w:rPr>
      </w:pPr>
      <w:r w:rsidRPr="00F65054">
        <w:rPr>
          <w:rFonts w:ascii="Times New Roman" w:eastAsia="Times New Roman" w:hAnsi="Times New Roman" w:cs="Times New Roman"/>
        </w:rPr>
        <w:t>1. Create bonds and information channels between current college students and high school students, because</w:t>
      </w:r>
      <w:proofErr w:type="gramStart"/>
      <w:r w:rsidRPr="00F65054">
        <w:rPr>
          <w:rFonts w:ascii="Times New Roman" w:eastAsia="Times New Roman" w:hAnsi="Times New Roman" w:cs="Times New Roman"/>
        </w:rPr>
        <w:t>  it</w:t>
      </w:r>
      <w:proofErr w:type="gramEnd"/>
      <w:r w:rsidRPr="00F65054">
        <w:rPr>
          <w:rFonts w:ascii="Times New Roman" w:eastAsia="Times New Roman" w:hAnsi="Times New Roman" w:cs="Times New Roman"/>
        </w:rPr>
        <w:t xml:space="preserve"> is much easier to see and feel and navigate possibilities for one's own life if you know people just a little older than you who are living examples and can offer a different kind of guidance than (often overworked) high school guidance counselors (including how-to's like applying for financial aid). I told her I thought this would work well in an urban context; rural schools would need periodic visiting ambassadors from nearby universities.</w:t>
      </w:r>
    </w:p>
    <w:p w:rsidR="00F65054" w:rsidRPr="00F65054" w:rsidRDefault="00F65054" w:rsidP="00F65054">
      <w:pPr>
        <w:spacing w:after="0" w:line="276" w:lineRule="auto"/>
        <w:rPr>
          <w:rFonts w:ascii="Times New Roman" w:eastAsia="Times New Roman" w:hAnsi="Times New Roman" w:cs="Times New Roman"/>
        </w:rPr>
      </w:pPr>
    </w:p>
    <w:p w:rsidR="00F65054" w:rsidRPr="00F65054" w:rsidRDefault="00F65054" w:rsidP="00F65054">
      <w:pPr>
        <w:spacing w:after="0" w:line="276" w:lineRule="auto"/>
        <w:rPr>
          <w:rFonts w:ascii="Times New Roman" w:eastAsia="Times New Roman" w:hAnsi="Times New Roman" w:cs="Times New Roman"/>
        </w:rPr>
      </w:pPr>
      <w:r w:rsidRPr="00F65054">
        <w:rPr>
          <w:rFonts w:ascii="Times New Roman" w:eastAsia="Times New Roman" w:hAnsi="Times New Roman" w:cs="Times New Roman"/>
        </w:rPr>
        <w:t>2. Have a voter registration option with college registration, since students move a lot.</w:t>
      </w:r>
    </w:p>
    <w:p w:rsidR="00F65054" w:rsidRPr="00F65054" w:rsidRDefault="00F65054" w:rsidP="00F65054">
      <w:pPr>
        <w:spacing w:after="0" w:line="276" w:lineRule="auto"/>
        <w:rPr>
          <w:rFonts w:ascii="Times New Roman" w:eastAsia="Times New Roman" w:hAnsi="Times New Roman" w:cs="Times New Roman"/>
        </w:rPr>
      </w:pPr>
    </w:p>
    <w:p w:rsidR="00F65054" w:rsidRPr="00F65054" w:rsidRDefault="00F65054" w:rsidP="00F65054">
      <w:pPr>
        <w:spacing w:after="0" w:line="276" w:lineRule="auto"/>
        <w:rPr>
          <w:rFonts w:ascii="Times New Roman" w:eastAsia="Times New Roman" w:hAnsi="Times New Roman" w:cs="Times New Roman"/>
        </w:rPr>
      </w:pPr>
      <w:r w:rsidRPr="00F65054">
        <w:rPr>
          <w:rFonts w:ascii="Times New Roman" w:eastAsia="Times New Roman" w:hAnsi="Times New Roman" w:cs="Times New Roman"/>
        </w:rPr>
        <w:t>3. Create programs in college to teach about government structures and issues.</w:t>
      </w:r>
    </w:p>
    <w:p w:rsidR="00F65054" w:rsidRDefault="00F65054" w:rsidP="00386BC5">
      <w:pPr>
        <w:pStyle w:val="Default"/>
        <w:rPr>
          <w:color w:val="auto"/>
        </w:rPr>
      </w:pPr>
    </w:p>
    <w:sectPr w:rsidR="00F65054" w:rsidSect="00C2750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Papyrus">
    <w:panose1 w:val="03070502060502030205"/>
    <w:charset w:val="00"/>
    <w:family w:val="script"/>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savePreviewPicture/>
  <w:compat/>
  <w:rsids>
    <w:rsidRoot w:val="00386BC5"/>
    <w:rsid w:val="00386BC5"/>
    <w:rsid w:val="00524043"/>
    <w:rsid w:val="00681D14"/>
    <w:rsid w:val="0079516F"/>
    <w:rsid w:val="008B737F"/>
    <w:rsid w:val="00971A17"/>
    <w:rsid w:val="00A16401"/>
    <w:rsid w:val="00AF052F"/>
    <w:rsid w:val="00B6337B"/>
    <w:rsid w:val="00C27503"/>
    <w:rsid w:val="00E167A0"/>
    <w:rsid w:val="00F650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37B"/>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B6337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6337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6337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paragraph" w:customStyle="1" w:styleId="Default">
    <w:name w:val="Default"/>
    <w:rsid w:val="00386B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B6337B"/>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B6337B"/>
    <w:rPr>
      <w:color w:val="0000FF"/>
      <w:u w:val="single"/>
    </w:rPr>
  </w:style>
  <w:style w:type="character" w:customStyle="1" w:styleId="Heading3Char">
    <w:name w:val="Heading 3 Char"/>
    <w:basedOn w:val="DefaultParagraphFont"/>
    <w:link w:val="Heading3"/>
    <w:uiPriority w:val="9"/>
    <w:rsid w:val="00B6337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6337B"/>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B6337B"/>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911819697">
      <w:bodyDiv w:val="1"/>
      <w:marLeft w:val="0"/>
      <w:marRight w:val="0"/>
      <w:marTop w:val="0"/>
      <w:marBottom w:val="0"/>
      <w:divBdr>
        <w:top w:val="none" w:sz="0" w:space="0" w:color="auto"/>
        <w:left w:val="none" w:sz="0" w:space="0" w:color="auto"/>
        <w:bottom w:val="none" w:sz="0" w:space="0" w:color="auto"/>
        <w:right w:val="none" w:sz="0" w:space="0" w:color="auto"/>
      </w:divBdr>
      <w:divsChild>
        <w:div w:id="1180050004">
          <w:marLeft w:val="0"/>
          <w:marRight w:val="0"/>
          <w:marTop w:val="0"/>
          <w:marBottom w:val="0"/>
          <w:divBdr>
            <w:top w:val="none" w:sz="0" w:space="0" w:color="auto"/>
            <w:left w:val="none" w:sz="0" w:space="0" w:color="auto"/>
            <w:bottom w:val="none" w:sz="0" w:space="0" w:color="auto"/>
            <w:right w:val="none" w:sz="0" w:space="0" w:color="auto"/>
          </w:divBdr>
        </w:div>
        <w:div w:id="82724526">
          <w:marLeft w:val="0"/>
          <w:marRight w:val="0"/>
          <w:marTop w:val="0"/>
          <w:marBottom w:val="0"/>
          <w:divBdr>
            <w:top w:val="none" w:sz="0" w:space="0" w:color="auto"/>
            <w:left w:val="none" w:sz="0" w:space="0" w:color="auto"/>
            <w:bottom w:val="none" w:sz="0" w:space="0" w:color="auto"/>
            <w:right w:val="none" w:sz="0" w:space="0" w:color="auto"/>
          </w:divBdr>
        </w:div>
        <w:div w:id="781145939">
          <w:marLeft w:val="0"/>
          <w:marRight w:val="0"/>
          <w:marTop w:val="0"/>
          <w:marBottom w:val="0"/>
          <w:divBdr>
            <w:top w:val="none" w:sz="0" w:space="0" w:color="auto"/>
            <w:left w:val="none" w:sz="0" w:space="0" w:color="auto"/>
            <w:bottom w:val="none" w:sz="0" w:space="0" w:color="auto"/>
            <w:right w:val="none" w:sz="0" w:space="0" w:color="auto"/>
          </w:divBdr>
          <w:divsChild>
            <w:div w:id="304551095">
              <w:marLeft w:val="0"/>
              <w:marRight w:val="0"/>
              <w:marTop w:val="0"/>
              <w:marBottom w:val="0"/>
              <w:divBdr>
                <w:top w:val="none" w:sz="0" w:space="0" w:color="auto"/>
                <w:left w:val="none" w:sz="0" w:space="0" w:color="auto"/>
                <w:bottom w:val="none" w:sz="0" w:space="0" w:color="auto"/>
                <w:right w:val="none" w:sz="0" w:space="0" w:color="auto"/>
              </w:divBdr>
            </w:div>
            <w:div w:id="901410732">
              <w:marLeft w:val="0"/>
              <w:marRight w:val="0"/>
              <w:marTop w:val="0"/>
              <w:marBottom w:val="0"/>
              <w:divBdr>
                <w:top w:val="none" w:sz="0" w:space="0" w:color="auto"/>
                <w:left w:val="none" w:sz="0" w:space="0" w:color="auto"/>
                <w:bottom w:val="none" w:sz="0" w:space="0" w:color="auto"/>
                <w:right w:val="none" w:sz="0" w:space="0" w:color="auto"/>
              </w:divBdr>
            </w:div>
            <w:div w:id="1220438467">
              <w:marLeft w:val="0"/>
              <w:marRight w:val="0"/>
              <w:marTop w:val="0"/>
              <w:marBottom w:val="0"/>
              <w:divBdr>
                <w:top w:val="none" w:sz="0" w:space="0" w:color="auto"/>
                <w:left w:val="none" w:sz="0" w:space="0" w:color="auto"/>
                <w:bottom w:val="none" w:sz="0" w:space="0" w:color="auto"/>
                <w:right w:val="none" w:sz="0" w:space="0" w:color="auto"/>
              </w:divBdr>
            </w:div>
            <w:div w:id="192113258">
              <w:marLeft w:val="0"/>
              <w:marRight w:val="0"/>
              <w:marTop w:val="0"/>
              <w:marBottom w:val="0"/>
              <w:divBdr>
                <w:top w:val="none" w:sz="0" w:space="0" w:color="auto"/>
                <w:left w:val="none" w:sz="0" w:space="0" w:color="auto"/>
                <w:bottom w:val="none" w:sz="0" w:space="0" w:color="auto"/>
                <w:right w:val="none" w:sz="0" w:space="0" w:color="auto"/>
              </w:divBdr>
            </w:div>
            <w:div w:id="620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bhe.org/HigherEd_Map.html" TargetMode="External"/><Relationship Id="rId5" Type="http://schemas.openxmlformats.org/officeDocument/2006/relationships/hyperlink" Target="https://www.illinoistreasurer.gov/Individuals/Student_Loans" TargetMode="External"/><Relationship Id="rId4" Type="http://schemas.openxmlformats.org/officeDocument/2006/relationships/hyperlink" Target="http://www.facibh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878</Words>
  <Characters>5008</Characters>
  <Application>Microsoft Office Word</Application>
  <DocSecurity>0</DocSecurity>
  <Lines>41</Lines>
  <Paragraphs>11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IBHE Faculty Advisory Council Updates: June 2020</vt:lpstr>
      <vt:lpstr>        June 9, 2020 Meeting via Zoom </vt:lpstr>
    </vt:vector>
  </TitlesOfParts>
  <Company/>
  <LinksUpToDate>false</LinksUpToDate>
  <CharactersWithSpaces>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 </cp:lastModifiedBy>
  <cp:revision>2</cp:revision>
  <dcterms:created xsi:type="dcterms:W3CDTF">2020-07-08T14:16:00Z</dcterms:created>
  <dcterms:modified xsi:type="dcterms:W3CDTF">2020-07-08T14:16:00Z</dcterms:modified>
</cp:coreProperties>
</file>