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4982D5" w14:textId="3173CE6C" w:rsidR="004A736E" w:rsidRDefault="008C06F5" w:rsidP="008C06F5">
      <w:pPr>
        <w:pStyle w:val="Heading2"/>
        <w:jc w:val="center"/>
      </w:pPr>
      <w:bookmarkStart w:id="0" w:name="_GoBack"/>
      <w:bookmarkEnd w:id="0"/>
      <w:r>
        <w:t>Illinois Board of Higher Education Faculty Advisory Council Notes</w:t>
      </w:r>
    </w:p>
    <w:p w14:paraId="42C2D7F5" w14:textId="47E399DC" w:rsidR="008C06F5" w:rsidRDefault="008C06F5" w:rsidP="008C06F5"/>
    <w:p w14:paraId="01926E2F" w14:textId="44A29FD0" w:rsidR="008C06F5" w:rsidRDefault="008C06F5" w:rsidP="008C06F5">
      <w:pPr>
        <w:jc w:val="center"/>
      </w:pPr>
      <w:r>
        <w:t>Fall 2022</w:t>
      </w:r>
    </w:p>
    <w:p w14:paraId="2DD9BA17" w14:textId="2D2BD4FE" w:rsidR="008C06F5" w:rsidRDefault="008C06F5" w:rsidP="008C06F5">
      <w:pPr>
        <w:jc w:val="center"/>
      </w:pPr>
      <w:r>
        <w:t xml:space="preserve">By Amy </w:t>
      </w:r>
      <w:proofErr w:type="spellStart"/>
      <w:r>
        <w:t>Carr</w:t>
      </w:r>
      <w:proofErr w:type="spellEnd"/>
      <w:r>
        <w:t>, WIU’s representative to the Faculty Advisory Council</w:t>
      </w:r>
    </w:p>
    <w:p w14:paraId="0596DD68" w14:textId="07B89D0D" w:rsidR="008C06F5" w:rsidRDefault="008C06F5" w:rsidP="008C06F5">
      <w:pPr>
        <w:jc w:val="center"/>
      </w:pPr>
    </w:p>
    <w:p w14:paraId="506DAD06" w14:textId="5B60B816" w:rsidR="008C06F5" w:rsidRDefault="008C06F5" w:rsidP="008C06F5">
      <w:r>
        <w:t xml:space="preserve">Here are some highlights from fall FAC meetings. Many other topics are touched on during the course of FAC meetings, which run monthly from 9:00 am to 2:30 pm. For a deeper dive, see the minutes for each month. </w:t>
      </w:r>
    </w:p>
    <w:p w14:paraId="2883052D" w14:textId="3EA45730" w:rsidR="009941EE" w:rsidRPr="009941EE" w:rsidRDefault="009941EE" w:rsidP="008C06F5">
      <w:r>
        <w:t xml:space="preserve">Here are some items covered </w:t>
      </w:r>
      <w:r>
        <w:rPr>
          <w:i/>
          <w:iCs/>
        </w:rPr>
        <w:t xml:space="preserve">every </w:t>
      </w:r>
      <w:r>
        <w:t>month in the fall:</w:t>
      </w:r>
    </w:p>
    <w:p w14:paraId="4904709D" w14:textId="34849D03" w:rsidR="008C06F5" w:rsidRDefault="00226734" w:rsidP="008C06F5">
      <w:pPr>
        <w:pStyle w:val="ListParagraph"/>
        <w:numPr>
          <w:ilvl w:val="0"/>
          <w:numId w:val="2"/>
        </w:numPr>
      </w:pPr>
      <w:hyperlink r:id="rId5" w:history="1">
        <w:r w:rsidR="009941EE" w:rsidRPr="009941EE">
          <w:rPr>
            <w:rStyle w:val="Hyperlink"/>
            <w:sz w:val="24"/>
            <w:szCs w:val="24"/>
          </w:rPr>
          <w:t>Illinois Commission on Equitable Funding</w:t>
        </w:r>
      </w:hyperlink>
      <w:r w:rsidR="009941EE" w:rsidRPr="009941EE">
        <w:rPr>
          <w:sz w:val="24"/>
          <w:szCs w:val="24"/>
        </w:rPr>
        <w:t xml:space="preserve"> </w:t>
      </w:r>
      <w:r w:rsidR="009941EE" w:rsidRPr="006574B1">
        <w:rPr>
          <w:sz w:val="24"/>
          <w:szCs w:val="24"/>
        </w:rPr>
        <w:t xml:space="preserve"> </w:t>
      </w:r>
      <w:r w:rsidR="008C06F5" w:rsidRPr="006574B1">
        <w:t>Every</w:t>
      </w:r>
      <w:r w:rsidR="008C06F5" w:rsidRPr="008C06F5">
        <w:rPr>
          <w:i/>
          <w:iCs/>
        </w:rPr>
        <w:t xml:space="preserve"> </w:t>
      </w:r>
      <w:r w:rsidR="008C06F5">
        <w:t xml:space="preserve">month in the fall included reports from Jen Delaney, public university representative on the IBHE Board, about the use of an “adequacy” funding model for public universities that is modeled on K-12 funding. Jen believes that this is inappropriate (e.g., public universities lack a property tax base), overly-complicated, micromanaging, misses dimensions of higher ed </w:t>
      </w:r>
      <w:r w:rsidR="006574B1">
        <w:t xml:space="preserve">(such as </w:t>
      </w:r>
      <w:r w:rsidR="008C06F5">
        <w:t>research</w:t>
      </w:r>
      <w:r w:rsidR="006574B1">
        <w:t>)</w:t>
      </w:r>
      <w:r w:rsidR="008C06F5">
        <w:t>, and will work against equity.</w:t>
      </w:r>
      <w:r w:rsidR="009941EE">
        <w:t xml:space="preserve">  Jen</w:t>
      </w:r>
      <w:r w:rsidR="006574B1">
        <w:t xml:space="preserve"> and</w:t>
      </w:r>
      <w:r w:rsidR="009941EE">
        <w:t xml:space="preserve"> the FAC working group on Higher Ed Funding </w:t>
      </w:r>
      <w:r w:rsidR="006574B1">
        <w:t xml:space="preserve">voiced such concerns in </w:t>
      </w:r>
      <w:r w:rsidR="009941EE">
        <w:t xml:space="preserve">public comments </w:t>
      </w:r>
      <w:r w:rsidR="006574B1">
        <w:t>made to the ICEF’s working groups.</w:t>
      </w:r>
      <w:r w:rsidR="006574B1">
        <w:br/>
      </w:r>
    </w:p>
    <w:p w14:paraId="4EF5025F" w14:textId="3733A66D" w:rsidR="009941EE" w:rsidRPr="008C06F5" w:rsidRDefault="009941EE" w:rsidP="008C06F5">
      <w:pPr>
        <w:pStyle w:val="ListParagraph"/>
        <w:numPr>
          <w:ilvl w:val="0"/>
          <w:numId w:val="2"/>
        </w:numPr>
      </w:pPr>
      <w:r w:rsidRPr="009941EE">
        <w:rPr>
          <w:color w:val="0070C0"/>
          <w:sz w:val="24"/>
          <w:szCs w:val="24"/>
        </w:rPr>
        <w:t xml:space="preserve">Caucus and Working Group </w:t>
      </w:r>
      <w:proofErr w:type="gramStart"/>
      <w:r w:rsidRPr="009941EE">
        <w:rPr>
          <w:color w:val="0070C0"/>
          <w:sz w:val="24"/>
          <w:szCs w:val="24"/>
        </w:rPr>
        <w:t>Reports</w:t>
      </w:r>
      <w:r>
        <w:t xml:space="preserve">  During</w:t>
      </w:r>
      <w:proofErr w:type="gramEnd"/>
      <w:r>
        <w:t xml:space="preserve"> each FAC meeting, faculty spend time in a caucus for their institutional type (public universities, community colleges, or privates). Faculty also spend time in a working group:  1) Early College and/or Online Remote Learning (I am on this WG), 2) Higher Ed Funding, 3) Equity, 4) Student Debt and Affordability, 5) Mental Health (student </w:t>
      </w:r>
      <w:r>
        <w:rPr>
          <w:i/>
          <w:iCs/>
        </w:rPr>
        <w:t xml:space="preserve">and </w:t>
      </w:r>
      <w:r>
        <w:t>faculty), or 6) Prior Learning Assessment.</w:t>
      </w:r>
    </w:p>
    <w:p w14:paraId="3E289DD0" w14:textId="77777777" w:rsidR="008C06F5" w:rsidRDefault="008C06F5" w:rsidP="008C06F5">
      <w:pPr>
        <w:pStyle w:val="Heading3"/>
      </w:pPr>
    </w:p>
    <w:p w14:paraId="0A6FCBAA" w14:textId="44A4C9D9" w:rsidR="00FF652A" w:rsidRDefault="008C06F5" w:rsidP="00FF652A">
      <w:pPr>
        <w:pStyle w:val="Heading3"/>
      </w:pPr>
      <w:r>
        <w:t>September 2022 at Illinois Central College</w:t>
      </w:r>
      <w:r w:rsidR="00FF652A">
        <w:br/>
      </w:r>
    </w:p>
    <w:p w14:paraId="52758966" w14:textId="441D4155" w:rsidR="00FF652A" w:rsidRDefault="00FF652A" w:rsidP="00FF652A">
      <w:pPr>
        <w:pStyle w:val="ListParagraph"/>
        <w:numPr>
          <w:ilvl w:val="0"/>
          <w:numId w:val="3"/>
        </w:numPr>
      </w:pPr>
      <w:r>
        <w:t>Joe Bergman, ICC Dean, described a pilot program for measuring student readiness. GPA was as effective of a predictor of success as placement tests.</w:t>
      </w:r>
    </w:p>
    <w:p w14:paraId="3160410E" w14:textId="5E885CE5" w:rsidR="00FF652A" w:rsidRDefault="00FF652A" w:rsidP="00FF652A">
      <w:pPr>
        <w:pStyle w:val="ListParagraph"/>
        <w:numPr>
          <w:ilvl w:val="0"/>
          <w:numId w:val="3"/>
        </w:numPr>
      </w:pPr>
      <w:r>
        <w:t xml:space="preserve">Sophia </w:t>
      </w:r>
      <w:proofErr w:type="spellStart"/>
      <w:r>
        <w:t>Gelhausen</w:t>
      </w:r>
      <w:proofErr w:type="spellEnd"/>
      <w:r>
        <w:t xml:space="preserve"> Anderson, IBHE Senior Associate Director of Policy, presented on “IBHE Initiatives for Wrap-Around Student Supports</w:t>
      </w:r>
      <w:r w:rsidR="006574B1">
        <w:t>.</w:t>
      </w:r>
      <w:r>
        <w:t>”</w:t>
      </w:r>
    </w:p>
    <w:p w14:paraId="349139E8" w14:textId="4267373F" w:rsidR="00F13DDF" w:rsidRDefault="00F13DDF" w:rsidP="00F13DDF">
      <w:pPr>
        <w:pStyle w:val="ListParagraph"/>
      </w:pPr>
    </w:p>
    <w:p w14:paraId="0CBF4E0C" w14:textId="732EE247" w:rsidR="00F13DDF" w:rsidRDefault="00F13DDF" w:rsidP="00F13DDF">
      <w:pPr>
        <w:pStyle w:val="Heading3"/>
      </w:pPr>
      <w:r>
        <w:t>October 2022 at Benedictine University</w:t>
      </w:r>
    </w:p>
    <w:p w14:paraId="68ABB8AD" w14:textId="1ED8A8E1" w:rsidR="00F72A5D" w:rsidRDefault="00F72A5D" w:rsidP="00F72A5D"/>
    <w:p w14:paraId="3517F2FE" w14:textId="0F74F5D7" w:rsidR="00F72A5D" w:rsidRDefault="00F72A5D" w:rsidP="00F72A5D">
      <w:pPr>
        <w:pStyle w:val="ListParagraph"/>
        <w:numPr>
          <w:ilvl w:val="0"/>
          <w:numId w:val="4"/>
        </w:numPr>
      </w:pPr>
      <w:r w:rsidRPr="00F72A5D">
        <w:t>Dr. Ken Newbold, Provost and Chief Academic Officer at Benedictine University</w:t>
      </w:r>
      <w:r>
        <w:t>, presented on DEI. Benedictine University pursues many of the same DEI initiatives as other universities, but frames them in relation to Benedictine values of listening, community, and hospitality.</w:t>
      </w:r>
      <w:r>
        <w:br/>
      </w:r>
    </w:p>
    <w:p w14:paraId="2B3A7DF8" w14:textId="2D0BB62E" w:rsidR="00F72A5D" w:rsidRDefault="00F72A5D" w:rsidP="00F72A5D">
      <w:pPr>
        <w:pStyle w:val="ListParagraph"/>
        <w:numPr>
          <w:ilvl w:val="0"/>
          <w:numId w:val="4"/>
        </w:numPr>
      </w:pPr>
      <w:r>
        <w:rPr>
          <w:b/>
          <w:bCs/>
        </w:rPr>
        <w:t xml:space="preserve">U.S. Representative Sean </w:t>
      </w:r>
      <w:proofErr w:type="spellStart"/>
      <w:r>
        <w:rPr>
          <w:b/>
          <w:bCs/>
        </w:rPr>
        <w:t>Casten</w:t>
      </w:r>
      <w:proofErr w:type="spellEnd"/>
      <w:r>
        <w:rPr>
          <w:b/>
          <w:bCs/>
        </w:rPr>
        <w:t xml:space="preserve"> (D-6</w:t>
      </w:r>
      <w:r w:rsidRPr="00E02C55">
        <w:rPr>
          <w:b/>
          <w:bCs/>
          <w:vertAlign w:val="superscript"/>
        </w:rPr>
        <w:t>th</w:t>
      </w:r>
      <w:r>
        <w:rPr>
          <w:b/>
          <w:bCs/>
        </w:rPr>
        <w:t xml:space="preserve"> District) </w:t>
      </w:r>
      <w:r>
        <w:t xml:space="preserve">spoke about the federal government’s relationship to higher ed funding, past and present. Public investment in education is historically </w:t>
      </w:r>
      <w:r>
        <w:lastRenderedPageBreak/>
        <w:t>what made the US a leader in the 20</w:t>
      </w:r>
      <w:r w:rsidRPr="00EF5818">
        <w:rPr>
          <w:vertAlign w:val="superscript"/>
        </w:rPr>
        <w:t>th</w:t>
      </w:r>
      <w:r>
        <w:t xml:space="preserve"> century. </w:t>
      </w:r>
      <w:r w:rsidRPr="00F72A5D">
        <w:rPr>
          <w:b/>
          <w:bCs/>
        </w:rPr>
        <w:t>The rising cost of health care forced states to direct state funding to health care instead of higher ed.</w:t>
      </w:r>
      <w:r>
        <w:t xml:space="preserve"> There is misinformation about government accounting in claims that forgiving student loan debt costs taxpayers. Quality, access, and affordability remain key to education at all levels. We need to know that our current conventions about higher education funding </w:t>
      </w:r>
      <w:r>
        <w:rPr>
          <w:i/>
          <w:iCs/>
        </w:rPr>
        <w:t xml:space="preserve">are </w:t>
      </w:r>
      <w:r>
        <w:t>conventions; we can think beyond them.</w:t>
      </w:r>
    </w:p>
    <w:p w14:paraId="3558D62F" w14:textId="63F4152C" w:rsidR="00F72A5D" w:rsidRDefault="00F72A5D" w:rsidP="00F72A5D">
      <w:pPr>
        <w:pStyle w:val="ListParagraph"/>
      </w:pPr>
    </w:p>
    <w:p w14:paraId="25DD2422" w14:textId="0AA37DCF" w:rsidR="00F72A5D" w:rsidRDefault="00F72A5D" w:rsidP="00F72A5D">
      <w:pPr>
        <w:pStyle w:val="Heading2"/>
      </w:pPr>
      <w:r>
        <w:t>November 22 Meeting on Zoom</w:t>
      </w:r>
    </w:p>
    <w:p w14:paraId="3D1E2C17" w14:textId="498E498B" w:rsidR="00F72A5D" w:rsidRDefault="00F72A5D" w:rsidP="00F72A5D"/>
    <w:p w14:paraId="6134F771" w14:textId="16D12914" w:rsidR="004933C9" w:rsidRDefault="004933C9" w:rsidP="004933C9">
      <w:pPr>
        <w:pStyle w:val="ListParagraph"/>
        <w:numPr>
          <w:ilvl w:val="0"/>
          <w:numId w:val="7"/>
        </w:numPr>
      </w:pPr>
      <w:r w:rsidRPr="004933C9">
        <w:rPr>
          <w:b/>
          <w:bCs/>
        </w:rPr>
        <w:t>“IBHE Data Tools and Overview of New Data for Illinois Graduate Programs</w:t>
      </w:r>
      <w:r w:rsidRPr="004933C9">
        <w:t>” – presented by IBHE staff members</w:t>
      </w:r>
      <w:r w:rsidRPr="004933C9">
        <w:rPr>
          <w:sz w:val="24"/>
          <w:szCs w:val="24"/>
        </w:rPr>
        <w:t xml:space="preserve"> </w:t>
      </w:r>
      <w:r w:rsidRPr="008A178F">
        <w:t>Dr. Eric Lichtenberger, David Smalley,</w:t>
      </w:r>
      <w:r>
        <w:t xml:space="preserve"> and </w:t>
      </w:r>
      <w:r w:rsidRPr="008A178F">
        <w:t xml:space="preserve">Dr. </w:t>
      </w:r>
      <w:proofErr w:type="spellStart"/>
      <w:r>
        <w:t>Yasamin</w:t>
      </w:r>
      <w:proofErr w:type="spellEnd"/>
      <w:r>
        <w:t xml:space="preserve"> </w:t>
      </w:r>
      <w:proofErr w:type="spellStart"/>
      <w:r w:rsidRPr="008A178F">
        <w:t>Khoshpour</w:t>
      </w:r>
      <w:proofErr w:type="spellEnd"/>
      <w:r>
        <w:t xml:space="preserve">. </w:t>
      </w:r>
      <w:r w:rsidRPr="004933C9">
        <w:t>Graduate students make up 35% of all higher ed students in Illinois.</w:t>
      </w:r>
      <w:r>
        <w:t xml:space="preserve"> Check out the </w:t>
      </w:r>
      <w:hyperlink r:id="rId6" w:anchor=":~:text=The%20Illinois%20Board%20of%20Higher%20Education%E2%80%99s%20component%20of,Illinois%20with%20the%20exception%20of%20the%20community%20colleges." w:history="1">
        <w:r>
          <w:rPr>
            <w:rStyle w:val="Hyperlink"/>
          </w:rPr>
          <w:t>IHEIS w</w:t>
        </w:r>
        <w:r w:rsidRPr="00DF6A98">
          <w:rPr>
            <w:rStyle w:val="Hyperlink"/>
          </w:rPr>
          <w:t>ebsite</w:t>
        </w:r>
      </w:hyperlink>
      <w:r>
        <w:t xml:space="preserve"> for various ways to search statewide higher ed data.</w:t>
      </w:r>
      <w:r>
        <w:br/>
      </w:r>
    </w:p>
    <w:p w14:paraId="0A99389B" w14:textId="77777777" w:rsidR="006B45C2" w:rsidRPr="006B45C2" w:rsidRDefault="004933C9" w:rsidP="004933C9">
      <w:pPr>
        <w:pStyle w:val="ListParagraph"/>
        <w:numPr>
          <w:ilvl w:val="0"/>
          <w:numId w:val="9"/>
        </w:numPr>
        <w:rPr>
          <w:b/>
          <w:bCs/>
          <w:i/>
          <w:iCs/>
        </w:rPr>
      </w:pPr>
      <w:r w:rsidRPr="004933C9">
        <w:rPr>
          <w:b/>
          <w:bCs/>
          <w:i/>
          <w:iCs/>
        </w:rPr>
        <w:t>The External Social Benefits of Higher Education</w:t>
      </w:r>
      <w:r>
        <w:rPr>
          <w:b/>
          <w:bCs/>
          <w:i/>
          <w:iCs/>
        </w:rPr>
        <w:t xml:space="preserve">. </w:t>
      </w:r>
      <w:r w:rsidRPr="004933C9">
        <w:t xml:space="preserve">Jennifer Delaney, Associate Professor of Education Policy, Organization, and Leadership, UIUC; Walter McMahon, Professor of Economics and Professor of Education Emeritus, UIUC </w:t>
      </w:r>
      <w:r>
        <w:t>shared</w:t>
      </w:r>
      <w:r w:rsidR="006B45C2">
        <w:t xml:space="preserve"> the</w:t>
      </w:r>
      <w:r>
        <w:t xml:space="preserve"> findings described i</w:t>
      </w:r>
      <w:r w:rsidR="006B45C2">
        <w:t>n t</w:t>
      </w:r>
      <w:r>
        <w:t>heir co-edited book, which takes a global, comparative approach</w:t>
      </w:r>
      <w:r w:rsidRPr="006B45C2">
        <w:rPr>
          <w:b/>
          <w:bCs/>
        </w:rPr>
        <w:t xml:space="preserve">. </w:t>
      </w:r>
      <w:r w:rsidR="006B45C2" w:rsidRPr="006B45C2">
        <w:t>Higher ed</w:t>
      </w:r>
      <w:r w:rsidR="006B45C2">
        <w:t>ucation’s</w:t>
      </w:r>
      <w:r w:rsidR="006B45C2" w:rsidRPr="006B45C2">
        <w:t xml:space="preserve"> social (not just private) benefits help nations grow, support democracy, and are a fundamental rationale for why there should be public or private charitable support for higher education. </w:t>
      </w:r>
      <w:r w:rsidRPr="004933C9">
        <w:t xml:space="preserve">Two key themes: both the </w:t>
      </w:r>
      <w:r w:rsidRPr="004933C9">
        <w:rPr>
          <w:u w:val="single"/>
        </w:rPr>
        <w:t>level</w:t>
      </w:r>
      <w:r w:rsidRPr="004933C9">
        <w:t xml:space="preserve"> and the </w:t>
      </w:r>
      <w:r w:rsidRPr="004933C9">
        <w:rPr>
          <w:u w:val="single"/>
        </w:rPr>
        <w:t>methods</w:t>
      </w:r>
      <w:r w:rsidRPr="004933C9">
        <w:t xml:space="preserve"> of public (and private) funding of</w:t>
      </w:r>
      <w:r w:rsidR="006B45C2">
        <w:t xml:space="preserve"> higher education</w:t>
      </w:r>
      <w:r w:rsidRPr="004933C9">
        <w:t xml:space="preserve"> </w:t>
      </w:r>
      <w:r w:rsidRPr="004933C9">
        <w:rPr>
          <w:i/>
          <w:iCs/>
        </w:rPr>
        <w:t xml:space="preserve">really </w:t>
      </w:r>
      <w:r w:rsidRPr="004933C9">
        <w:t>matter</w:t>
      </w:r>
      <w:r w:rsidR="006B45C2">
        <w:t xml:space="preserve">. Also, in many places globally, free university education is often correlated with an admission restricted to the elite, based on entrance exam test scores. </w:t>
      </w:r>
    </w:p>
    <w:p w14:paraId="0624B505" w14:textId="77777777" w:rsidR="006B45C2" w:rsidRDefault="006B45C2" w:rsidP="006B45C2">
      <w:pPr>
        <w:pStyle w:val="ListParagraph"/>
        <w:rPr>
          <w:b/>
          <w:bCs/>
          <w:i/>
          <w:iCs/>
        </w:rPr>
      </w:pPr>
    </w:p>
    <w:p w14:paraId="206F094E" w14:textId="24A21F03" w:rsidR="006B45C2" w:rsidRDefault="006B45C2" w:rsidP="006B45C2">
      <w:pPr>
        <w:pStyle w:val="Heading2"/>
      </w:pPr>
      <w:r>
        <w:t xml:space="preserve">December </w:t>
      </w:r>
      <w:r w:rsidR="000328C3">
        <w:t>16</w:t>
      </w:r>
      <w:r>
        <w:t xml:space="preserve"> Meeting at </w:t>
      </w:r>
      <w:r w:rsidR="000328C3">
        <w:t>Prairie State (Community) College</w:t>
      </w:r>
    </w:p>
    <w:p w14:paraId="3B6A2FC4" w14:textId="77777777" w:rsidR="006B45C2" w:rsidRDefault="006B45C2" w:rsidP="006B45C2">
      <w:pPr>
        <w:pStyle w:val="Heading2"/>
      </w:pPr>
    </w:p>
    <w:p w14:paraId="59782053" w14:textId="77777777" w:rsidR="000328C3" w:rsidRDefault="000328C3" w:rsidP="000328C3">
      <w:pPr>
        <w:pStyle w:val="ListParagraph"/>
        <w:numPr>
          <w:ilvl w:val="0"/>
          <w:numId w:val="9"/>
        </w:numPr>
      </w:pPr>
      <w:r w:rsidRPr="000328C3">
        <w:t>Michael Anthony, President of Prairie State College</w:t>
      </w:r>
      <w:r>
        <w:t xml:space="preserve">, spoke on </w:t>
      </w:r>
      <w:r w:rsidRPr="0064463A">
        <w:rPr>
          <w:b/>
          <w:bCs/>
        </w:rPr>
        <w:t>letting go of traditional programs,</w:t>
      </w:r>
      <w:r>
        <w:t xml:space="preserve"> cutting underutilized programs and creating programs/courses that meet workforce needs and that connect culturally with more students.</w:t>
      </w:r>
    </w:p>
    <w:p w14:paraId="2E21330C" w14:textId="5AC51A88" w:rsidR="000328C3" w:rsidRDefault="000328C3" w:rsidP="000328C3">
      <w:pPr>
        <w:pStyle w:val="ListParagraph"/>
        <w:numPr>
          <w:ilvl w:val="0"/>
          <w:numId w:val="9"/>
        </w:numPr>
      </w:pPr>
      <w:r w:rsidRPr="000328C3">
        <w:t xml:space="preserve">Sophia </w:t>
      </w:r>
      <w:proofErr w:type="spellStart"/>
      <w:r w:rsidRPr="000328C3">
        <w:t>Gelhausen</w:t>
      </w:r>
      <w:proofErr w:type="spellEnd"/>
      <w:r w:rsidRPr="000328C3">
        <w:t xml:space="preserve"> Anderson</w:t>
      </w:r>
      <w:r>
        <w:t xml:space="preserve"> spoke on the </w:t>
      </w:r>
      <w:r w:rsidRPr="00E6258F">
        <w:t>IBHE Sexual Misconduct Climate Survey</w:t>
      </w:r>
    </w:p>
    <w:p w14:paraId="5697BA6E" w14:textId="78312B84" w:rsidR="000328C3" w:rsidRDefault="000328C3" w:rsidP="000328C3">
      <w:pPr>
        <w:pStyle w:val="ListParagraph"/>
        <w:numPr>
          <w:ilvl w:val="0"/>
          <w:numId w:val="9"/>
        </w:numPr>
      </w:pPr>
      <w:r>
        <w:t>Rebecca Buckle spoke on Prairie State’s Dental Hygiene program</w:t>
      </w:r>
    </w:p>
    <w:p w14:paraId="115F5CD2" w14:textId="6945E74E" w:rsidR="000328C3" w:rsidRDefault="000328C3" w:rsidP="000328C3">
      <w:pPr>
        <w:pStyle w:val="ListParagraph"/>
        <w:numPr>
          <w:ilvl w:val="0"/>
          <w:numId w:val="9"/>
        </w:numPr>
      </w:pPr>
      <w:r>
        <w:t xml:space="preserve">Historian Justin </w:t>
      </w:r>
      <w:proofErr w:type="spellStart"/>
      <w:r>
        <w:t>Pairseau</w:t>
      </w:r>
      <w:proofErr w:type="spellEnd"/>
      <w:r>
        <w:t xml:space="preserve"> </w:t>
      </w:r>
      <w:r w:rsidR="0064463A">
        <w:t xml:space="preserve">described Prairie State’s </w:t>
      </w:r>
      <w:r w:rsidR="0064463A">
        <w:rPr>
          <w:b/>
          <w:bCs/>
        </w:rPr>
        <w:t>Certificate in African &amp; African American Studies</w:t>
      </w:r>
      <w:r w:rsidR="0064463A">
        <w:t>, which can be combined with an AA degree</w:t>
      </w:r>
      <w:r w:rsidR="0064463A">
        <w:br/>
      </w:r>
    </w:p>
    <w:p w14:paraId="78D38605" w14:textId="3BD7CD01" w:rsidR="00F72A5D" w:rsidRDefault="0064463A" w:rsidP="00F72A5D">
      <w:pPr>
        <w:pStyle w:val="ListParagraph"/>
        <w:numPr>
          <w:ilvl w:val="0"/>
          <w:numId w:val="9"/>
        </w:numPr>
      </w:pPr>
      <w:r w:rsidRPr="007039E0">
        <w:rPr>
          <w:b/>
          <w:bCs/>
        </w:rPr>
        <w:t xml:space="preserve">Jackie Moreno of the Illinois Student Assistance Commission (ISAC) described programs that help first-generation students connect to college: </w:t>
      </w:r>
      <w:r>
        <w:t xml:space="preserve">the near-mentoring offered in each of Illinois’ community college districts through </w:t>
      </w:r>
      <w:proofErr w:type="spellStart"/>
      <w:r>
        <w:t>ISACorps</w:t>
      </w:r>
      <w:proofErr w:type="spellEnd"/>
      <w:r>
        <w:t xml:space="preserve">; Illinois GearUp for middle school students; and the </w:t>
      </w:r>
      <w:proofErr w:type="gramStart"/>
      <w:r>
        <w:t>First Generation</w:t>
      </w:r>
      <w:proofErr w:type="gramEnd"/>
      <w:r>
        <w:t xml:space="preserve"> Scholars Network for students before and during their first year in college. She also described questions to prompt thoughtful course design and social capital-building that faculty can develop with first generation students in mind.</w:t>
      </w:r>
    </w:p>
    <w:p w14:paraId="35D5D631" w14:textId="4E61A780" w:rsidR="008C06F5" w:rsidRPr="008C06F5" w:rsidRDefault="007039E0" w:rsidP="008C06F5">
      <w:r>
        <w:rPr>
          <w:i/>
          <w:iCs/>
        </w:rPr>
        <w:t>Please see the minutes for fuller information about all of the above presentations, as well as topics discussed in the caucuses and working groups.</w:t>
      </w:r>
    </w:p>
    <w:sectPr w:rsidR="008C06F5" w:rsidRPr="008C06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21852"/>
    <w:multiLevelType w:val="hybridMultilevel"/>
    <w:tmpl w:val="7F7E98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9601F9"/>
    <w:multiLevelType w:val="hybridMultilevel"/>
    <w:tmpl w:val="9E20AC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AA0604"/>
    <w:multiLevelType w:val="hybridMultilevel"/>
    <w:tmpl w:val="E548B6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6330CD"/>
    <w:multiLevelType w:val="hybridMultilevel"/>
    <w:tmpl w:val="A8D8D2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3869B1"/>
    <w:multiLevelType w:val="hybridMultilevel"/>
    <w:tmpl w:val="F31E45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BB7967"/>
    <w:multiLevelType w:val="hybridMultilevel"/>
    <w:tmpl w:val="85D4A746"/>
    <w:lvl w:ilvl="0" w:tplc="3670DDEE">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587447"/>
    <w:multiLevelType w:val="hybridMultilevel"/>
    <w:tmpl w:val="38CA12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22551B"/>
    <w:multiLevelType w:val="hybridMultilevel"/>
    <w:tmpl w:val="3738CF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B881D46"/>
    <w:multiLevelType w:val="hybridMultilevel"/>
    <w:tmpl w:val="71BCAD24"/>
    <w:lvl w:ilvl="0" w:tplc="0B32DFA6">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4"/>
  </w:num>
  <w:num w:numId="4">
    <w:abstractNumId w:val="0"/>
  </w:num>
  <w:num w:numId="5">
    <w:abstractNumId w:val="2"/>
  </w:num>
  <w:num w:numId="6">
    <w:abstractNumId w:val="1"/>
  </w:num>
  <w:num w:numId="7">
    <w:abstractNumId w:val="6"/>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A82"/>
    <w:rsid w:val="000328C3"/>
    <w:rsid w:val="00226734"/>
    <w:rsid w:val="003F2017"/>
    <w:rsid w:val="004933C9"/>
    <w:rsid w:val="004A736E"/>
    <w:rsid w:val="0064463A"/>
    <w:rsid w:val="006574B1"/>
    <w:rsid w:val="006B45C2"/>
    <w:rsid w:val="007039E0"/>
    <w:rsid w:val="008C06F5"/>
    <w:rsid w:val="009941EE"/>
    <w:rsid w:val="00DE5A82"/>
    <w:rsid w:val="00F13DDF"/>
    <w:rsid w:val="00F72A5D"/>
    <w:rsid w:val="00FF65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B45D1"/>
  <w15:chartTrackingRefBased/>
  <w15:docId w15:val="{71C0DA7B-B81E-48C9-8651-00DD6262D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C06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C06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C06F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8C06F5"/>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8C06F5"/>
    <w:pPr>
      <w:ind w:left="720"/>
      <w:contextualSpacing/>
    </w:pPr>
  </w:style>
  <w:style w:type="character" w:styleId="Hyperlink">
    <w:name w:val="Hyperlink"/>
    <w:basedOn w:val="DefaultParagraphFont"/>
    <w:uiPriority w:val="99"/>
    <w:unhideWhenUsed/>
    <w:rsid w:val="008C06F5"/>
    <w:rPr>
      <w:color w:val="0000FF"/>
      <w:u w:val="single"/>
    </w:rPr>
  </w:style>
  <w:style w:type="paragraph" w:styleId="BalloonText">
    <w:name w:val="Balloon Text"/>
    <w:basedOn w:val="Normal"/>
    <w:link w:val="BalloonTextChar"/>
    <w:uiPriority w:val="99"/>
    <w:semiHidden/>
    <w:unhideWhenUsed/>
    <w:rsid w:val="002267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67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bhe.org/iheis.html" TargetMode="External"/><Relationship Id="rId5" Type="http://schemas.openxmlformats.org/officeDocument/2006/relationships/hyperlink" Target="https://www.ibhe.org/Commission-on-Equitable-Public-University-Funding.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811</Words>
  <Characters>4628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Carr</dc:creator>
  <cp:keywords/>
  <dc:description/>
  <cp:lastModifiedBy>Annette E Hamm</cp:lastModifiedBy>
  <cp:revision>2</cp:revision>
  <cp:lastPrinted>2023-01-30T20:14:00Z</cp:lastPrinted>
  <dcterms:created xsi:type="dcterms:W3CDTF">2023-01-30T20:15:00Z</dcterms:created>
  <dcterms:modified xsi:type="dcterms:W3CDTF">2023-01-30T20:15:00Z</dcterms:modified>
</cp:coreProperties>
</file>