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0829" w:rsidRPr="00010829" w:rsidRDefault="00010829" w:rsidP="00010829">
      <w:pPr>
        <w:pStyle w:val="Heading2"/>
        <w:jc w:val="right"/>
        <w:rPr>
          <w:rFonts w:asciiTheme="minorHAnsi" w:hAnsiTheme="minorHAnsi" w:cstheme="minorHAnsi"/>
          <w:b/>
          <w:color w:val="auto"/>
          <w:sz w:val="24"/>
          <w:szCs w:val="24"/>
        </w:rPr>
      </w:pPr>
      <w:r w:rsidRPr="00010829">
        <w:rPr>
          <w:rFonts w:asciiTheme="minorHAnsi" w:hAnsiTheme="minorHAnsi" w:cstheme="minorHAnsi"/>
          <w:b/>
          <w:color w:val="auto"/>
          <w:sz w:val="24"/>
          <w:szCs w:val="24"/>
        </w:rPr>
        <w:t>SENATE AGENDA ITEM II.D.1.</w:t>
      </w:r>
    </w:p>
    <w:p w:rsidR="00010829" w:rsidRPr="00010829" w:rsidRDefault="00010829" w:rsidP="00010829">
      <w:pPr>
        <w:jc w:val="right"/>
        <w:rPr>
          <w:b/>
          <w:sz w:val="24"/>
          <w:szCs w:val="24"/>
        </w:rPr>
      </w:pPr>
      <w:r w:rsidRPr="00010829">
        <w:rPr>
          <w:b/>
          <w:sz w:val="24"/>
          <w:szCs w:val="24"/>
        </w:rPr>
        <w:t>4 February 2020</w:t>
      </w:r>
    </w:p>
    <w:p w:rsidR="00010829" w:rsidRPr="00010829" w:rsidRDefault="00010829" w:rsidP="00010829"/>
    <w:p w:rsidR="00FE4F05" w:rsidRPr="00FE4F05" w:rsidRDefault="00FE4F05" w:rsidP="00FE4F05">
      <w:pPr>
        <w:pStyle w:val="Heading2"/>
        <w:jc w:val="center"/>
      </w:pPr>
      <w:r w:rsidRPr="00F922DE">
        <w:t xml:space="preserve">IBHE Faculty Advisory Council Notes </w:t>
      </w:r>
      <w:r w:rsidR="008B10E5">
        <w:t>for</w:t>
      </w:r>
      <w:r>
        <w:t xml:space="preserve"> Meetings</w:t>
      </w:r>
      <w:r w:rsidR="008B10E5">
        <w:t xml:space="preserve"> from Oct – Dec 2019</w:t>
      </w:r>
    </w:p>
    <w:p w:rsidR="00FE4F05" w:rsidRPr="00090670" w:rsidRDefault="00FE4F05" w:rsidP="00FE4F05">
      <w:pPr>
        <w:jc w:val="center"/>
      </w:pPr>
      <w:bookmarkStart w:id="0" w:name="_GoBack"/>
      <w:bookmarkEnd w:id="0"/>
      <w:r>
        <w:t xml:space="preserve">Amy </w:t>
      </w:r>
      <w:proofErr w:type="spellStart"/>
      <w:r>
        <w:t>Carr</w:t>
      </w:r>
      <w:proofErr w:type="spellEnd"/>
    </w:p>
    <w:p w:rsidR="00FE4F05" w:rsidRPr="00876FA1" w:rsidRDefault="00FE4F05" w:rsidP="00FE4F05">
      <w:r>
        <w:t xml:space="preserve">The following notes are primarily </w:t>
      </w:r>
      <w:r w:rsidRPr="00010829">
        <w:rPr>
          <w:rFonts w:ascii="Calibri" w:hAnsi="Calibri" w:cs="Calibri"/>
          <w:sz w:val="24"/>
          <w:szCs w:val="24"/>
        </w:rPr>
        <w:t>drawn</w:t>
      </w:r>
      <w:r>
        <w:t xml:space="preserve"> from drafts of the minutes. My comments </w:t>
      </w:r>
      <w:r>
        <w:rPr>
          <w:i/>
        </w:rPr>
        <w:t>are italicized.</w:t>
      </w:r>
      <w:r w:rsidR="00876FA1">
        <w:rPr>
          <w:i/>
        </w:rPr>
        <w:t xml:space="preserve"> </w:t>
      </w:r>
      <w:r w:rsidR="00876FA1">
        <w:t>The October and November weren’t available until late November, which is why you are seeing minutes from three months in a row.</w:t>
      </w:r>
    </w:p>
    <w:p w:rsidR="008B10E5" w:rsidRDefault="008B10E5" w:rsidP="00FE4F05">
      <w:r>
        <w:t>You can find fuller minutes (</w:t>
      </w:r>
      <w:r w:rsidR="0002459C">
        <w:t xml:space="preserve">posted </w:t>
      </w:r>
      <w:r>
        <w:t xml:space="preserve">once they are finalized and approved) at the newly-formed IBHE-FAC </w:t>
      </w:r>
      <w:proofErr w:type="spellStart"/>
      <w:r>
        <w:t>wesbsite</w:t>
      </w:r>
      <w:proofErr w:type="spellEnd"/>
      <w:r>
        <w:t xml:space="preserve">:  </w:t>
      </w:r>
      <w:hyperlink r:id="rId7" w:history="1">
        <w:r>
          <w:rPr>
            <w:rStyle w:val="Hyperlink"/>
          </w:rPr>
          <w:t>http://facibhe.org/index.php</w:t>
        </w:r>
      </w:hyperlink>
      <w:r>
        <w:t xml:space="preserve">    (See the tab for “documents” to find FAC position papers.)</w:t>
      </w:r>
    </w:p>
    <w:p w:rsidR="00B4051B" w:rsidRPr="008B10E5" w:rsidRDefault="00B4051B" w:rsidP="00FE4F05">
      <w:r>
        <w:t xml:space="preserve">The IBHE has just hired Ginger </w:t>
      </w:r>
      <w:proofErr w:type="spellStart"/>
      <w:r>
        <w:t>Ostro</w:t>
      </w:r>
      <w:proofErr w:type="spellEnd"/>
      <w:r>
        <w:t xml:space="preserve"> as the new IBHE Executive Director. She starts Feb 1 and leaves a position as Chief Financial Officer and VP of Financial Operations at Chicago State University. </w:t>
      </w:r>
      <w:r w:rsidR="00AF16B9">
        <w:t xml:space="preserve">She is </w:t>
      </w:r>
      <w:r>
        <w:t>“charged with leading the agency as it renews its focus on improving college attainment and closing gaps in outcomes for students of color, low income students, and rural students</w:t>
      </w:r>
      <w:r w:rsidR="00AF16B9">
        <w:t xml:space="preserve">”). </w:t>
      </w:r>
      <w:r>
        <w:t xml:space="preserve"> </w:t>
      </w:r>
      <w:hyperlink r:id="rId8" w:history="1">
        <w:r>
          <w:rPr>
            <w:rStyle w:val="Hyperlink"/>
          </w:rPr>
          <w:t>https://www.ibhe.org/pdf/1.8.20_IBHE_New_Leadership_Release.pdf</w:t>
        </w:r>
      </w:hyperlink>
    </w:p>
    <w:p w:rsidR="00FE4F05" w:rsidRDefault="00FE4F05" w:rsidP="00FE4F05">
      <w:pPr>
        <w:pStyle w:val="Heading3"/>
      </w:pPr>
    </w:p>
    <w:p w:rsidR="00FE4F05" w:rsidRDefault="00FE4F05" w:rsidP="00FE4F05">
      <w:pPr>
        <w:pStyle w:val="Heading3"/>
      </w:pPr>
      <w:r>
        <w:t>October 18, 2019: Public University Caucus Zoom Meeting</w:t>
      </w:r>
    </w:p>
    <w:p w:rsidR="00FE4F05" w:rsidRDefault="00FE4F05" w:rsidP="00FE4F05">
      <w:pPr>
        <w:pStyle w:val="NoSpacing"/>
      </w:pPr>
    </w:p>
    <w:p w:rsidR="00FE4F05" w:rsidRDefault="00FE4F05" w:rsidP="00FE4F05">
      <w:pPr>
        <w:pStyle w:val="NoSpacing"/>
        <w:rPr>
          <w:i/>
        </w:rPr>
      </w:pPr>
      <w:r>
        <w:rPr>
          <w:i/>
        </w:rPr>
        <w:t>In October, the three caucuses of FAC (public, private, and community college) held meetings separately. Wh</w:t>
      </w:r>
      <w:r w:rsidR="0002459C">
        <w:rPr>
          <w:i/>
        </w:rPr>
        <w:t xml:space="preserve">at follows is a summary of select portions of only </w:t>
      </w:r>
      <w:r>
        <w:rPr>
          <w:i/>
        </w:rPr>
        <w:t>the p</w:t>
      </w:r>
      <w:r w:rsidR="0002459C">
        <w:rPr>
          <w:i/>
        </w:rPr>
        <w:t>ublic university caucus meeting.</w:t>
      </w:r>
    </w:p>
    <w:p w:rsidR="0002459C" w:rsidRDefault="0002459C" w:rsidP="0002459C">
      <w:pPr>
        <w:autoSpaceDE w:val="0"/>
        <w:autoSpaceDN w:val="0"/>
        <w:adjustRightInd w:val="0"/>
        <w:spacing w:after="0" w:line="240" w:lineRule="auto"/>
        <w:rPr>
          <w:i/>
        </w:rPr>
      </w:pPr>
    </w:p>
    <w:p w:rsidR="0002459C" w:rsidRDefault="00E97C64" w:rsidP="00E97C64">
      <w:pPr>
        <w:autoSpaceDE w:val="0"/>
        <w:autoSpaceDN w:val="0"/>
        <w:adjustRightInd w:val="0"/>
        <w:spacing w:after="0" w:line="240" w:lineRule="auto"/>
        <w:rPr>
          <w:i/>
        </w:rPr>
      </w:pPr>
      <w:r>
        <w:rPr>
          <w:i/>
        </w:rPr>
        <w:t xml:space="preserve">We discussed membership in FAC working groups, which this year currently include 1) This We Believe, 2) Illinois Articulation Initiative (IAI, which by the November meeting began covering dual credit concerns; I am serving on this working group), 3) P20 Outreach, 4) FAC Policies, Procedures, and Bylaws, 5) Performance Based Funding, 6) Student Mental Health, and 7) Competency-based Education (this group will likely not form until spring semester). </w:t>
      </w:r>
    </w:p>
    <w:p w:rsidR="00E97C64" w:rsidRPr="0002459C" w:rsidRDefault="00E97C64" w:rsidP="00E97C64">
      <w:pPr>
        <w:autoSpaceDE w:val="0"/>
        <w:autoSpaceDN w:val="0"/>
        <w:adjustRightInd w:val="0"/>
        <w:spacing w:after="0" w:line="240" w:lineRule="auto"/>
        <w:rPr>
          <w:rFonts w:ascii="Times New Roman" w:hAnsi="Times New Roman" w:cs="Times New Roman"/>
          <w:sz w:val="23"/>
          <w:szCs w:val="23"/>
        </w:rPr>
      </w:pPr>
    </w:p>
    <w:p w:rsidR="0002459C" w:rsidRPr="0002459C" w:rsidRDefault="0002459C" w:rsidP="00E97C64">
      <w:pPr>
        <w:autoSpaceDE w:val="0"/>
        <w:autoSpaceDN w:val="0"/>
        <w:adjustRightInd w:val="0"/>
        <w:spacing w:after="0" w:line="240" w:lineRule="auto"/>
        <w:rPr>
          <w:rFonts w:ascii="Times New Roman" w:hAnsi="Times New Roman" w:cs="Times New Roman"/>
          <w:sz w:val="23"/>
          <w:szCs w:val="23"/>
        </w:rPr>
      </w:pPr>
      <w:r w:rsidRPr="0002459C">
        <w:rPr>
          <w:rFonts w:ascii="Times New Roman" w:hAnsi="Times New Roman" w:cs="Times New Roman"/>
          <w:sz w:val="23"/>
          <w:szCs w:val="23"/>
        </w:rPr>
        <w:t xml:space="preserve"> </w:t>
      </w:r>
      <w:r w:rsidRPr="0002459C">
        <w:rPr>
          <w:rFonts w:ascii="Times New Roman" w:hAnsi="Times New Roman" w:cs="Times New Roman"/>
          <w:b/>
          <w:sz w:val="23"/>
          <w:szCs w:val="23"/>
        </w:rPr>
        <w:t>Dual credit</w:t>
      </w:r>
      <w:r w:rsidRPr="0002459C">
        <w:rPr>
          <w:rFonts w:ascii="Times New Roman" w:hAnsi="Times New Roman" w:cs="Times New Roman"/>
          <w:sz w:val="23"/>
          <w:szCs w:val="23"/>
        </w:rPr>
        <w:t xml:space="preserve"> – The 2018-19 working group will disband. PUC </w:t>
      </w:r>
      <w:r w:rsidR="00E97C64">
        <w:rPr>
          <w:rFonts w:ascii="Times New Roman" w:hAnsi="Times New Roman" w:cs="Times New Roman"/>
          <w:sz w:val="23"/>
          <w:szCs w:val="23"/>
        </w:rPr>
        <w:t xml:space="preserve">[public university caucus] </w:t>
      </w:r>
      <w:r w:rsidRPr="0002459C">
        <w:rPr>
          <w:rFonts w:ascii="Times New Roman" w:hAnsi="Times New Roman" w:cs="Times New Roman"/>
          <w:sz w:val="23"/>
          <w:szCs w:val="23"/>
        </w:rPr>
        <w:t>discussed continuing the group, with a shifted focus</w:t>
      </w:r>
      <w:r w:rsidR="00E97C64">
        <w:rPr>
          <w:rFonts w:ascii="Times New Roman" w:hAnsi="Times New Roman" w:cs="Times New Roman"/>
          <w:i/>
          <w:sz w:val="23"/>
          <w:szCs w:val="23"/>
        </w:rPr>
        <w:t xml:space="preserve">. </w:t>
      </w:r>
      <w:r w:rsidRPr="0002459C">
        <w:rPr>
          <w:rFonts w:ascii="Times New Roman" w:hAnsi="Times New Roman" w:cs="Times New Roman"/>
          <w:sz w:val="23"/>
          <w:szCs w:val="23"/>
        </w:rPr>
        <w:t xml:space="preserve">The group’s 2018-19 charge was of high salience to two-year college faculty, as the majority of in-state dual credit programs occur through two-year colleges (e.g., faculty qualifications for teaching dual credit courses). PUC discussed distinction between dual enrollment (when students concurrently enroll in a college-offered course while in high school, but it does not count towards high school credit) and dual credit (counts towards both high school and college credit, regardless of where the course is taken).Public university faculty have additional concerns and could build off of the 2018-19 group’s work. For example, the rise in the amount of dual credit that students bring with them: a) has an impact on student selection of a major; b) disrupts the university’s financial ecosystem, particularly for programs that offer a high proportion of general education courses. The effect that dual credit is having on universities is compounded by Illinois law requiring that public colleges and universities award college credit for AP Exam scores of three or higher (regardless of the subject matter). Members shared anecdotes of students who seek to enter their </w:t>
      </w:r>
      <w:proofErr w:type="gramStart"/>
      <w:r w:rsidRPr="0002459C">
        <w:rPr>
          <w:rFonts w:ascii="Times New Roman" w:hAnsi="Times New Roman" w:cs="Times New Roman"/>
          <w:sz w:val="23"/>
          <w:szCs w:val="23"/>
        </w:rPr>
        <w:t>majors</w:t>
      </w:r>
      <w:proofErr w:type="gramEnd"/>
      <w:r w:rsidRPr="0002459C">
        <w:rPr>
          <w:rFonts w:ascii="Times New Roman" w:hAnsi="Times New Roman" w:cs="Times New Roman"/>
          <w:sz w:val="23"/>
          <w:szCs w:val="23"/>
        </w:rPr>
        <w:t xml:space="preserve"> mid-stream, having transferred in pre-requisite and basic courses; but are actually underprepared to successfully complete the next-level courses. PUC will ask for an update of what the 2018-19 working group has done, and consider how to build upon it. </w:t>
      </w:r>
      <w:r w:rsidR="00E97C64">
        <w:rPr>
          <w:rFonts w:ascii="Times New Roman" w:hAnsi="Times New Roman" w:cs="Times New Roman"/>
          <w:sz w:val="23"/>
          <w:szCs w:val="23"/>
        </w:rPr>
        <w:br/>
      </w:r>
    </w:p>
    <w:p w:rsidR="0002459C" w:rsidRPr="0002459C" w:rsidRDefault="0002459C" w:rsidP="0002459C">
      <w:pPr>
        <w:autoSpaceDE w:val="0"/>
        <w:autoSpaceDN w:val="0"/>
        <w:adjustRightInd w:val="0"/>
        <w:spacing w:after="0" w:line="240" w:lineRule="auto"/>
        <w:rPr>
          <w:rFonts w:ascii="Times New Roman" w:hAnsi="Times New Roman" w:cs="Times New Roman"/>
          <w:sz w:val="23"/>
          <w:szCs w:val="23"/>
        </w:rPr>
      </w:pPr>
      <w:r w:rsidRPr="0002459C">
        <w:rPr>
          <w:rFonts w:ascii="Times New Roman" w:hAnsi="Times New Roman" w:cs="Times New Roman"/>
          <w:sz w:val="23"/>
          <w:szCs w:val="23"/>
        </w:rPr>
        <w:lastRenderedPageBreak/>
        <w:t xml:space="preserve"> </w:t>
      </w:r>
      <w:r w:rsidRPr="0002459C">
        <w:rPr>
          <w:rFonts w:ascii="Times New Roman" w:hAnsi="Times New Roman" w:cs="Times New Roman"/>
          <w:b/>
          <w:sz w:val="23"/>
          <w:szCs w:val="23"/>
        </w:rPr>
        <w:t>Rebuilding public universities</w:t>
      </w:r>
      <w:r w:rsidRPr="0002459C">
        <w:rPr>
          <w:rFonts w:ascii="Times New Roman" w:hAnsi="Times New Roman" w:cs="Times New Roman"/>
          <w:sz w:val="23"/>
          <w:szCs w:val="23"/>
        </w:rPr>
        <w:t xml:space="preserve"> – Public universities are still hurting financially from the years of budget impasse and from declining appropriations. We recognize the need to rebuild our public universities, but need greater clarity on what to do and how to do it. Factors that have bearing include: an increase in the diversity of Illinois high-school graduates, an overall decline in the numbers of Illinois high-school graduates, and an increase in underprepared and first-generation college students. Statewide, the conversation has largely focused on the loss of students who migrate out-of-state for college. We also need to consider the intra-state migration of students. Most public universities have lost significant percentages of enrollment. However, a few have either held their enrollment relatively steady or increased their enrollment. This was likely achieved through higher acceptance rates and/or relaxing admission criteria. </w:t>
      </w:r>
    </w:p>
    <w:p w:rsidR="0002459C" w:rsidRPr="0002459C" w:rsidRDefault="0002459C" w:rsidP="0002459C">
      <w:pPr>
        <w:autoSpaceDE w:val="0"/>
        <w:autoSpaceDN w:val="0"/>
        <w:adjustRightInd w:val="0"/>
        <w:spacing w:after="0" w:line="240" w:lineRule="auto"/>
        <w:rPr>
          <w:rFonts w:ascii="Times New Roman" w:hAnsi="Times New Roman" w:cs="Times New Roman"/>
          <w:sz w:val="23"/>
          <w:szCs w:val="23"/>
        </w:rPr>
      </w:pPr>
    </w:p>
    <w:p w:rsidR="0002459C" w:rsidRDefault="0002459C" w:rsidP="0002459C">
      <w:pPr>
        <w:autoSpaceDE w:val="0"/>
        <w:autoSpaceDN w:val="0"/>
        <w:adjustRightInd w:val="0"/>
        <w:spacing w:after="0" w:line="240" w:lineRule="auto"/>
        <w:rPr>
          <w:rFonts w:ascii="Times New Roman" w:hAnsi="Times New Roman" w:cs="Times New Roman"/>
          <w:sz w:val="23"/>
          <w:szCs w:val="23"/>
        </w:rPr>
      </w:pPr>
      <w:r w:rsidRPr="0002459C">
        <w:rPr>
          <w:rFonts w:ascii="Times New Roman" w:hAnsi="Times New Roman" w:cs="Times New Roman"/>
          <w:sz w:val="23"/>
          <w:szCs w:val="23"/>
        </w:rPr>
        <w:t xml:space="preserve">Amy raised the question of the extent to which enrollment-sound campuses are assigning full-time faculty to their courses or hiring adjuncts. PUC discussed the implication of faculty displacement from a system-perspective (specifically, the dynamic of some campuses losing enrollments and full-time faculty lines; while other campuses absorb those enrollments and assign the courses to adjuncts). </w:t>
      </w:r>
    </w:p>
    <w:p w:rsidR="00E97C64" w:rsidRDefault="00E97C64" w:rsidP="0002459C">
      <w:pPr>
        <w:autoSpaceDE w:val="0"/>
        <w:autoSpaceDN w:val="0"/>
        <w:adjustRightInd w:val="0"/>
        <w:spacing w:after="0" w:line="240" w:lineRule="auto"/>
        <w:rPr>
          <w:rFonts w:ascii="Times New Roman" w:hAnsi="Times New Roman" w:cs="Times New Roman"/>
          <w:sz w:val="23"/>
          <w:szCs w:val="23"/>
        </w:rPr>
      </w:pPr>
    </w:p>
    <w:p w:rsidR="00E97C64" w:rsidRPr="0002459C" w:rsidRDefault="00E97C64" w:rsidP="0002459C">
      <w:pPr>
        <w:autoSpaceDE w:val="0"/>
        <w:autoSpaceDN w:val="0"/>
        <w:adjustRightInd w:val="0"/>
        <w:spacing w:after="0" w:line="240" w:lineRule="auto"/>
        <w:rPr>
          <w:rFonts w:ascii="Times New Roman" w:hAnsi="Times New Roman" w:cs="Times New Roman"/>
          <w:i/>
          <w:sz w:val="23"/>
          <w:szCs w:val="23"/>
        </w:rPr>
      </w:pPr>
      <w:r>
        <w:rPr>
          <w:rFonts w:ascii="Times New Roman" w:hAnsi="Times New Roman" w:cs="Times New Roman"/>
          <w:b/>
          <w:sz w:val="23"/>
          <w:szCs w:val="23"/>
        </w:rPr>
        <w:t xml:space="preserve">Non-tenure track or adjunct faculty. </w:t>
      </w:r>
      <w:r>
        <w:rPr>
          <w:rFonts w:ascii="Times New Roman" w:hAnsi="Times New Roman" w:cs="Times New Roman"/>
          <w:i/>
          <w:sz w:val="23"/>
          <w:szCs w:val="23"/>
        </w:rPr>
        <w:t xml:space="preserve">See the fuller October minutes if you’d like to see a succinct description of issues regarding non-tenure-track faculty at each of Illinois’ public universities:  </w:t>
      </w:r>
    </w:p>
    <w:p w:rsidR="0002459C" w:rsidRPr="0002459C" w:rsidRDefault="0002459C" w:rsidP="0002459C">
      <w:pPr>
        <w:autoSpaceDE w:val="0"/>
        <w:autoSpaceDN w:val="0"/>
        <w:adjustRightInd w:val="0"/>
        <w:spacing w:after="0" w:line="240" w:lineRule="auto"/>
        <w:rPr>
          <w:rFonts w:ascii="Times New Roman" w:hAnsi="Times New Roman" w:cs="Times New Roman"/>
        </w:rPr>
      </w:pPr>
      <w:r w:rsidRPr="0002459C">
        <w:rPr>
          <w:rFonts w:ascii="Times New Roman" w:hAnsi="Times New Roman" w:cs="Times New Roman"/>
        </w:rPr>
        <w:t xml:space="preserve"> </w:t>
      </w:r>
    </w:p>
    <w:p w:rsidR="001E4E78" w:rsidRDefault="0002459C" w:rsidP="0002459C">
      <w:pPr>
        <w:autoSpaceDE w:val="0"/>
        <w:autoSpaceDN w:val="0"/>
        <w:adjustRightInd w:val="0"/>
        <w:spacing w:after="0" w:line="240" w:lineRule="auto"/>
        <w:rPr>
          <w:rFonts w:ascii="Times New Roman" w:hAnsi="Times New Roman" w:cs="Times New Roman"/>
          <w:i/>
          <w:sz w:val="23"/>
          <w:szCs w:val="23"/>
        </w:rPr>
      </w:pPr>
      <w:r w:rsidRPr="0002459C">
        <w:rPr>
          <w:rFonts w:ascii="Times New Roman" w:hAnsi="Times New Roman" w:cs="Times New Roman"/>
          <w:b/>
          <w:sz w:val="23"/>
          <w:szCs w:val="23"/>
        </w:rPr>
        <w:t xml:space="preserve">Communications </w:t>
      </w:r>
      <w:r w:rsidR="001E4E78">
        <w:rPr>
          <w:rFonts w:ascii="Times New Roman" w:hAnsi="Times New Roman" w:cs="Times New Roman"/>
          <w:b/>
          <w:i/>
          <w:sz w:val="23"/>
          <w:szCs w:val="23"/>
        </w:rPr>
        <w:t xml:space="preserve">(between FAC and our respective universities). </w:t>
      </w:r>
      <w:r w:rsidR="001E4E78">
        <w:rPr>
          <w:rFonts w:ascii="Times New Roman" w:hAnsi="Times New Roman" w:cs="Times New Roman"/>
          <w:i/>
          <w:sz w:val="23"/>
          <w:szCs w:val="23"/>
        </w:rPr>
        <w:t>See the fuller October minutes if you are curious about the diverse approaches FAC representatives take to communicate with the faculty and others at their universities.</w:t>
      </w:r>
    </w:p>
    <w:p w:rsidR="001E4E78" w:rsidRDefault="001E4E78" w:rsidP="0002459C">
      <w:pPr>
        <w:autoSpaceDE w:val="0"/>
        <w:autoSpaceDN w:val="0"/>
        <w:adjustRightInd w:val="0"/>
        <w:spacing w:after="0" w:line="240" w:lineRule="auto"/>
        <w:rPr>
          <w:rFonts w:ascii="Times New Roman" w:hAnsi="Times New Roman" w:cs="Times New Roman"/>
          <w:i/>
          <w:sz w:val="23"/>
          <w:szCs w:val="23"/>
        </w:rPr>
      </w:pPr>
      <w:r>
        <w:rPr>
          <w:rFonts w:ascii="Times New Roman" w:hAnsi="Times New Roman" w:cs="Times New Roman"/>
          <w:i/>
          <w:sz w:val="23"/>
          <w:szCs w:val="23"/>
        </w:rPr>
        <w:t xml:space="preserve"> </w:t>
      </w:r>
    </w:p>
    <w:p w:rsidR="0002459C" w:rsidRDefault="001E4E78" w:rsidP="001E4E78">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b/>
          <w:iCs/>
          <w:sz w:val="23"/>
          <w:szCs w:val="23"/>
        </w:rPr>
        <w:t xml:space="preserve">FAC PUC and </w:t>
      </w:r>
      <w:r w:rsidR="0002459C" w:rsidRPr="0002459C">
        <w:rPr>
          <w:rFonts w:ascii="Times New Roman" w:hAnsi="Times New Roman" w:cs="Times New Roman"/>
          <w:b/>
          <w:iCs/>
          <w:sz w:val="23"/>
          <w:szCs w:val="23"/>
        </w:rPr>
        <w:t>IBHE public university faculty board</w:t>
      </w:r>
      <w:r>
        <w:rPr>
          <w:rFonts w:ascii="Times New Roman" w:hAnsi="Times New Roman" w:cs="Times New Roman"/>
          <w:b/>
          <w:iCs/>
          <w:sz w:val="23"/>
          <w:szCs w:val="23"/>
        </w:rPr>
        <w:t xml:space="preserve"> </w:t>
      </w:r>
      <w:r w:rsidR="0002459C" w:rsidRPr="0002459C">
        <w:rPr>
          <w:rFonts w:ascii="Times New Roman" w:hAnsi="Times New Roman" w:cs="Times New Roman"/>
          <w:b/>
          <w:iCs/>
          <w:sz w:val="23"/>
          <w:szCs w:val="23"/>
        </w:rPr>
        <w:t>member communications</w:t>
      </w:r>
      <w:r w:rsidR="0002459C" w:rsidRPr="0002459C">
        <w:rPr>
          <w:rFonts w:ascii="Times New Roman" w:hAnsi="Times New Roman" w:cs="Times New Roman"/>
          <w:i/>
          <w:iCs/>
          <w:sz w:val="23"/>
          <w:szCs w:val="23"/>
        </w:rPr>
        <w:t xml:space="preserve"> </w:t>
      </w:r>
      <w:r w:rsidR="0002459C" w:rsidRPr="0002459C">
        <w:rPr>
          <w:rFonts w:ascii="Times New Roman" w:hAnsi="Times New Roman" w:cs="Times New Roman"/>
          <w:sz w:val="23"/>
          <w:szCs w:val="23"/>
        </w:rPr>
        <w:t xml:space="preserve">– PUC discussed ways to engage newly appointed IBHE public university faculty board member, Jennifer Delaney. PUC applauded her directness in asking tough questions of the IBHE from a faculty perspective. PUC would like to know whether IBHE has taken any action on FAC’s white papers and what, if anything, they are planning to do. PUC discussed inviting Jennifer to report to FAC at each meeting, via phone, similar to IBHE staff reports. She and other board members could also be invited to FAC meeting whenever they are held in proximity. </w:t>
      </w:r>
    </w:p>
    <w:p w:rsidR="00876FA1" w:rsidRDefault="00876FA1" w:rsidP="001E4E78">
      <w:pPr>
        <w:autoSpaceDE w:val="0"/>
        <w:autoSpaceDN w:val="0"/>
        <w:adjustRightInd w:val="0"/>
        <w:spacing w:after="0" w:line="240" w:lineRule="auto"/>
        <w:rPr>
          <w:rFonts w:ascii="Times New Roman" w:hAnsi="Times New Roman" w:cs="Times New Roman"/>
          <w:sz w:val="23"/>
          <w:szCs w:val="23"/>
        </w:rPr>
      </w:pPr>
    </w:p>
    <w:p w:rsidR="00876FA1" w:rsidRDefault="00876FA1" w:rsidP="001E4E78">
      <w:pPr>
        <w:autoSpaceDE w:val="0"/>
        <w:autoSpaceDN w:val="0"/>
        <w:adjustRightInd w:val="0"/>
        <w:spacing w:after="0" w:line="240" w:lineRule="auto"/>
        <w:rPr>
          <w:rFonts w:ascii="Times New Roman" w:hAnsi="Times New Roman" w:cs="Times New Roman"/>
          <w:sz w:val="23"/>
          <w:szCs w:val="23"/>
        </w:rPr>
      </w:pPr>
    </w:p>
    <w:p w:rsidR="00876FA1" w:rsidRDefault="00876FA1" w:rsidP="00876FA1">
      <w:pPr>
        <w:pStyle w:val="Heading2"/>
      </w:pPr>
      <w:r>
        <w:t>November 15, 2019: FAC Meeting at NIU</w:t>
      </w:r>
    </w:p>
    <w:p w:rsidR="00876FA1" w:rsidRDefault="00876FA1" w:rsidP="00876FA1"/>
    <w:p w:rsidR="00876FA1" w:rsidRPr="00876FA1" w:rsidRDefault="00876FA1" w:rsidP="00876FA1">
      <w:pPr>
        <w:autoSpaceDE w:val="0"/>
        <w:autoSpaceDN w:val="0"/>
        <w:adjustRightInd w:val="0"/>
        <w:spacing w:after="0" w:line="240" w:lineRule="auto"/>
        <w:rPr>
          <w:rFonts w:ascii="Times New Roman" w:hAnsi="Times New Roman" w:cs="Times New Roman"/>
          <w:color w:val="000000"/>
          <w:sz w:val="23"/>
          <w:szCs w:val="23"/>
        </w:rPr>
      </w:pPr>
      <w:r w:rsidRPr="00876FA1">
        <w:rPr>
          <w:rFonts w:ascii="Times New Roman" w:hAnsi="Times New Roman" w:cs="Times New Roman"/>
          <w:color w:val="000000"/>
          <w:sz w:val="23"/>
          <w:szCs w:val="23"/>
          <w:u w:val="single"/>
        </w:rPr>
        <w:t>Northern Illinois State University President Lisa Freeman</w:t>
      </w:r>
      <w:r w:rsidRPr="00876FA1">
        <w:rPr>
          <w:rFonts w:ascii="Times New Roman" w:hAnsi="Times New Roman" w:cs="Times New Roman"/>
          <w:color w:val="000000"/>
          <w:sz w:val="23"/>
          <w:szCs w:val="23"/>
        </w:rPr>
        <w:t xml:space="preserve"> welcomed us. She discussed generational differences among and between faculty and students, including tuition costs and how they are paid, the role of phones, major concerns, learning styles, and use of technology and social media. At NIU, they have seen younger alumni (1200 of them!) self-organize alternate homecoming events and invite administration to engage with them at their events. Younger generations seek to participate in creating the story and the experience. Universities need to provide a range of experiences and then foster the ones that engage the students and build connections. Examples at NIU include the mascot tracker, the NIU sculpture on the quad, and Touchdown Village. Sometimes we can get bogged down in the day-to-day, but need to step back and think about bigger issues as well to look toward the future and how we want to shape it. </w:t>
      </w:r>
    </w:p>
    <w:p w:rsidR="00876FA1" w:rsidRPr="00876FA1" w:rsidRDefault="00876FA1" w:rsidP="00876FA1">
      <w:pPr>
        <w:autoSpaceDE w:val="0"/>
        <w:autoSpaceDN w:val="0"/>
        <w:adjustRightInd w:val="0"/>
        <w:spacing w:after="0" w:line="240" w:lineRule="auto"/>
        <w:ind w:firstLine="720"/>
        <w:rPr>
          <w:rFonts w:ascii="Times New Roman" w:hAnsi="Times New Roman" w:cs="Times New Roman"/>
          <w:color w:val="000000"/>
          <w:sz w:val="23"/>
          <w:szCs w:val="23"/>
        </w:rPr>
      </w:pPr>
      <w:r w:rsidRPr="00876FA1">
        <w:rPr>
          <w:rFonts w:ascii="Times New Roman" w:hAnsi="Times New Roman" w:cs="Times New Roman"/>
          <w:color w:val="000000"/>
          <w:sz w:val="23"/>
          <w:szCs w:val="23"/>
        </w:rPr>
        <w:t xml:space="preserve">During Q&amp;A, an example of students taking an active role in learning was community engagement projects where students go out and solve problems. To free up time to think about big issues, NIU is seeking to provide innovation funding as well as course releases or sabbatical work focused on curricular innovation – would like to see IBHE funding innovation again. Community </w:t>
      </w:r>
      <w:r w:rsidRPr="00876FA1">
        <w:rPr>
          <w:rFonts w:ascii="Times New Roman" w:hAnsi="Times New Roman" w:cs="Times New Roman"/>
          <w:color w:val="000000"/>
          <w:sz w:val="23"/>
          <w:szCs w:val="23"/>
        </w:rPr>
        <w:lastRenderedPageBreak/>
        <w:t xml:space="preserve">colleges are feeling pressure to build two-year curricular pathways that streamline students’ experience, which prioritizes credentials over learning, subject matter exploration, or free electives. The balance between providing student choices and providing parents and students with efficient pathways to degrees may be difficult to find. Addressing equity gaps in gateway courses and other aspects of the educational process is essential. </w:t>
      </w:r>
    </w:p>
    <w:p w:rsidR="00876FA1" w:rsidRPr="00876FA1" w:rsidRDefault="00876FA1" w:rsidP="00876FA1">
      <w:pPr>
        <w:autoSpaceDE w:val="0"/>
        <w:autoSpaceDN w:val="0"/>
        <w:adjustRightInd w:val="0"/>
        <w:spacing w:after="0" w:line="240" w:lineRule="auto"/>
        <w:rPr>
          <w:rFonts w:ascii="Times New Roman" w:hAnsi="Times New Roman" w:cs="Times New Roman"/>
          <w:color w:val="000000"/>
          <w:sz w:val="23"/>
          <w:szCs w:val="23"/>
        </w:rPr>
      </w:pPr>
      <w:r w:rsidRPr="00876FA1">
        <w:rPr>
          <w:rFonts w:ascii="Times New Roman" w:hAnsi="Times New Roman" w:cs="Times New Roman"/>
          <w:color w:val="000000"/>
          <w:sz w:val="23"/>
          <w:szCs w:val="23"/>
          <w:u w:val="single"/>
        </w:rPr>
        <w:t>[FAC Chair] Marie] [Donovan</w:t>
      </w:r>
      <w:r>
        <w:rPr>
          <w:rFonts w:ascii="Times New Roman" w:hAnsi="Times New Roman" w:cs="Times New Roman"/>
          <w:color w:val="000000"/>
          <w:sz w:val="23"/>
          <w:szCs w:val="23"/>
          <w:u w:val="single"/>
        </w:rPr>
        <w:t xml:space="preserve"> reported that she] </w:t>
      </w:r>
      <w:r w:rsidRPr="00876FA1">
        <w:rPr>
          <w:rFonts w:ascii="Times New Roman" w:hAnsi="Times New Roman" w:cs="Times New Roman"/>
          <w:color w:val="000000"/>
          <w:sz w:val="23"/>
          <w:szCs w:val="23"/>
          <w:u w:val="single"/>
        </w:rPr>
        <w:t>met with John Atkinson, the new chair of the IBHE</w:t>
      </w:r>
      <w:r w:rsidRPr="00876FA1">
        <w:rPr>
          <w:rFonts w:ascii="Times New Roman" w:hAnsi="Times New Roman" w:cs="Times New Roman"/>
          <w:color w:val="000000"/>
          <w:sz w:val="23"/>
          <w:szCs w:val="23"/>
        </w:rPr>
        <w:t xml:space="preserve">, for about an hour. He appears deeply committed to higher education and straightforward about where things are not working. Our advisory group has been fairly active, but he is not sure about the other advisory groups. He is looking into regular interactions, but needs to be careful not to have too many board members present (possible Open Meetings Act concern). Within 60 days from now, his goal is to pull people together to work on the master plan, and FAC will have a role. </w:t>
      </w:r>
    </w:p>
    <w:p w:rsidR="00876FA1" w:rsidRDefault="00876FA1" w:rsidP="00876FA1">
      <w:pPr>
        <w:autoSpaceDE w:val="0"/>
        <w:autoSpaceDN w:val="0"/>
        <w:adjustRightInd w:val="0"/>
        <w:spacing w:after="0" w:line="240" w:lineRule="auto"/>
        <w:rPr>
          <w:rFonts w:ascii="Times New Roman" w:hAnsi="Times New Roman" w:cs="Times New Roman"/>
          <w:color w:val="000000"/>
          <w:sz w:val="23"/>
          <w:szCs w:val="23"/>
        </w:rPr>
      </w:pPr>
    </w:p>
    <w:p w:rsidR="00876FA1" w:rsidRDefault="00876FA1" w:rsidP="00876FA1">
      <w:pPr>
        <w:autoSpaceDE w:val="0"/>
        <w:autoSpaceDN w:val="0"/>
        <w:adjustRightInd w:val="0"/>
        <w:spacing w:after="0" w:line="240" w:lineRule="auto"/>
        <w:rPr>
          <w:rFonts w:ascii="Times New Roman" w:hAnsi="Times New Roman" w:cs="Times New Roman"/>
          <w:sz w:val="23"/>
          <w:szCs w:val="23"/>
        </w:rPr>
      </w:pPr>
      <w:r w:rsidRPr="00876FA1">
        <w:rPr>
          <w:rFonts w:ascii="Times New Roman" w:hAnsi="Times New Roman" w:cs="Times New Roman"/>
          <w:color w:val="000000"/>
          <w:sz w:val="23"/>
          <w:szCs w:val="23"/>
        </w:rPr>
        <w:t xml:space="preserve">Marie referenced the report sent via email by Dr. Gretchen Lohman (Senior Associate Director and FAC Liaison, IBHE), which discussed SJR41, SJR22, Transitional Math &amp; English, Institutional Closures, IBHE staff changes and Executive Director search. Marie was invited to </w:t>
      </w:r>
      <w:r>
        <w:rPr>
          <w:rFonts w:ascii="Times New Roman" w:hAnsi="Times New Roman" w:cs="Times New Roman"/>
          <w:color w:val="000000"/>
          <w:sz w:val="23"/>
          <w:szCs w:val="23"/>
        </w:rPr>
        <w:t>s</w:t>
      </w:r>
      <w:r w:rsidRPr="00876FA1">
        <w:rPr>
          <w:rFonts w:ascii="Times New Roman" w:hAnsi="Times New Roman" w:cs="Times New Roman"/>
          <w:sz w:val="23"/>
          <w:szCs w:val="23"/>
        </w:rPr>
        <w:t xml:space="preserve">erve on Ad-Hoc Working Transfer Group (part of SJR22); she is the only faculty among a group that is mostly transfer specialists. They have met once. There is so much we do not know about transfer and dual credit in our state. A survey was sent to publics and public community college, with responses due by Monday before Thanksgiving. </w:t>
      </w:r>
    </w:p>
    <w:p w:rsidR="00B67808" w:rsidRDefault="00B67808" w:rsidP="00876FA1">
      <w:pPr>
        <w:autoSpaceDE w:val="0"/>
        <w:autoSpaceDN w:val="0"/>
        <w:adjustRightInd w:val="0"/>
        <w:spacing w:after="0" w:line="240" w:lineRule="auto"/>
        <w:rPr>
          <w:rFonts w:ascii="Times New Roman" w:hAnsi="Times New Roman" w:cs="Times New Roman"/>
          <w:sz w:val="23"/>
          <w:szCs w:val="23"/>
        </w:rPr>
      </w:pPr>
    </w:p>
    <w:p w:rsidR="00876FA1" w:rsidRPr="00876FA1" w:rsidRDefault="00876FA1" w:rsidP="00876FA1">
      <w:pPr>
        <w:autoSpaceDE w:val="0"/>
        <w:autoSpaceDN w:val="0"/>
        <w:adjustRightInd w:val="0"/>
        <w:spacing w:after="0" w:line="240" w:lineRule="auto"/>
        <w:rPr>
          <w:rFonts w:ascii="Times New Roman" w:hAnsi="Times New Roman" w:cs="Times New Roman"/>
          <w:sz w:val="23"/>
          <w:szCs w:val="23"/>
          <w:u w:val="single"/>
        </w:rPr>
      </w:pPr>
      <w:r w:rsidRPr="00876FA1">
        <w:rPr>
          <w:rFonts w:ascii="Times New Roman" w:hAnsi="Times New Roman" w:cs="Times New Roman"/>
          <w:sz w:val="23"/>
          <w:szCs w:val="23"/>
          <w:u w:val="single"/>
        </w:rPr>
        <w:t xml:space="preserve">Illinois State Representative Jeff </w:t>
      </w:r>
      <w:proofErr w:type="spellStart"/>
      <w:r w:rsidRPr="00876FA1">
        <w:rPr>
          <w:rFonts w:ascii="Times New Roman" w:hAnsi="Times New Roman" w:cs="Times New Roman"/>
          <w:sz w:val="23"/>
          <w:szCs w:val="23"/>
          <w:u w:val="single"/>
        </w:rPr>
        <w:t>Keicher</w:t>
      </w:r>
      <w:proofErr w:type="spellEnd"/>
      <w:r w:rsidRPr="00876FA1">
        <w:rPr>
          <w:rFonts w:ascii="Times New Roman" w:hAnsi="Times New Roman" w:cs="Times New Roman"/>
          <w:sz w:val="23"/>
          <w:szCs w:val="23"/>
          <w:u w:val="single"/>
        </w:rPr>
        <w:t xml:space="preserve"> (R-70) and former Representative Bob Pritchard</w:t>
      </w:r>
      <w:r w:rsidR="00B67808">
        <w:rPr>
          <w:rFonts w:ascii="Times New Roman" w:hAnsi="Times New Roman" w:cs="Times New Roman"/>
          <w:sz w:val="23"/>
          <w:szCs w:val="23"/>
          <w:u w:val="single"/>
        </w:rPr>
        <w:t xml:space="preserve"> </w:t>
      </w:r>
      <w:r w:rsidRPr="00876FA1">
        <w:rPr>
          <w:rFonts w:ascii="Times New Roman" w:hAnsi="Times New Roman" w:cs="Times New Roman"/>
          <w:sz w:val="23"/>
          <w:szCs w:val="23"/>
          <w:u w:val="single"/>
        </w:rPr>
        <w:t xml:space="preserve">talked informally with the FAC. </w:t>
      </w:r>
    </w:p>
    <w:p w:rsidR="00876FA1" w:rsidRPr="00876FA1" w:rsidRDefault="00876FA1" w:rsidP="00B67808">
      <w:pPr>
        <w:autoSpaceDE w:val="0"/>
        <w:autoSpaceDN w:val="0"/>
        <w:adjustRightInd w:val="0"/>
        <w:spacing w:after="0" w:line="240" w:lineRule="auto"/>
        <w:ind w:firstLine="720"/>
        <w:rPr>
          <w:rFonts w:ascii="Times New Roman" w:hAnsi="Times New Roman" w:cs="Times New Roman"/>
          <w:sz w:val="23"/>
          <w:szCs w:val="23"/>
        </w:rPr>
      </w:pPr>
      <w:r w:rsidRPr="00876FA1">
        <w:rPr>
          <w:rFonts w:ascii="Times New Roman" w:hAnsi="Times New Roman" w:cs="Times New Roman"/>
          <w:sz w:val="23"/>
          <w:szCs w:val="23"/>
        </w:rPr>
        <w:t xml:space="preserve">Pritchard served fifteen years in the legislature and is now on the NIU board, applying what he learned more locally and trying to advocate for higher education. We have to push the value proposition for the individual and for the state of Illinois. There has been a real focus on K-12 – reform bill in 2017 – need something similar in higher ed. In Springfield, you have limited time to build relationships; your best investment is in your district…invite legislators to your campus, take groups to them, build relationships. Then when you need to advocate for something, you have a relationship and a channel to get through. Last year’s funding has helped the publics, and maybe the privates a little through MAP and capital…have to advocate and stay focused on telling your stories. We should a talk about the paradigm shift in education – half of NIU’s students are low-income, first-generation. Responsibility as faculty to work with students to learn, stay, graduate. Need to be student focused, such as the program between Kishwaukee &amp; NIU to foster dual credit and support the high school teachers offering it. </w:t>
      </w:r>
    </w:p>
    <w:p w:rsidR="00876FA1" w:rsidRPr="00876FA1" w:rsidRDefault="00876FA1" w:rsidP="00B67808">
      <w:pPr>
        <w:autoSpaceDE w:val="0"/>
        <w:autoSpaceDN w:val="0"/>
        <w:adjustRightInd w:val="0"/>
        <w:spacing w:after="0" w:line="240" w:lineRule="auto"/>
        <w:ind w:firstLine="720"/>
        <w:rPr>
          <w:rFonts w:ascii="Times New Roman" w:hAnsi="Times New Roman" w:cs="Times New Roman"/>
          <w:sz w:val="23"/>
          <w:szCs w:val="23"/>
        </w:rPr>
      </w:pPr>
      <w:proofErr w:type="spellStart"/>
      <w:r w:rsidRPr="00876FA1">
        <w:rPr>
          <w:rFonts w:ascii="Times New Roman" w:hAnsi="Times New Roman" w:cs="Times New Roman"/>
          <w:sz w:val="23"/>
          <w:szCs w:val="23"/>
        </w:rPr>
        <w:t>Keicher</w:t>
      </w:r>
      <w:proofErr w:type="spellEnd"/>
      <w:r w:rsidRPr="00876FA1">
        <w:rPr>
          <w:rFonts w:ascii="Times New Roman" w:hAnsi="Times New Roman" w:cs="Times New Roman"/>
          <w:sz w:val="23"/>
          <w:szCs w:val="23"/>
        </w:rPr>
        <w:t xml:space="preserve"> is on the Higher Ed Committee and Higher Ed Appropriation. He was raised by a single mother; he and his sisters worked their way through NIU – what a generational transformation, aided by a focus on underserved populations. He appreciates higher education and the support he has received from Pritchard. He’s a State Farm agent by trade, but does this because he feels it is important to give back. Working with Governor J.B.… you can disagree honorably, but still be friendly. 44 republicans, 77 democrats, so in a super-minority. They spent 22 hours on testimony and meetings to figure out cutting 185 million from the higher education budget in a bipartisan process. With windfall tax money, got to add, instead of cutting. Instead of adding money back based on where cuts had gotten to, instead ended up with ‘restore the cuts, then give everyone 5%’. He emphasized – build relationships, brag on good stuff that is happening, have forums, get faculty out into communities, look at winning back adults who did not get to complete their degrees. </w:t>
      </w:r>
    </w:p>
    <w:p w:rsidR="00876FA1" w:rsidRPr="00876FA1" w:rsidRDefault="00876FA1" w:rsidP="00B67808">
      <w:pPr>
        <w:autoSpaceDE w:val="0"/>
        <w:autoSpaceDN w:val="0"/>
        <w:adjustRightInd w:val="0"/>
        <w:spacing w:after="0" w:line="240" w:lineRule="auto"/>
        <w:ind w:firstLine="720"/>
        <w:rPr>
          <w:rFonts w:ascii="Times New Roman" w:hAnsi="Times New Roman" w:cs="Times New Roman"/>
          <w:sz w:val="23"/>
          <w:szCs w:val="23"/>
        </w:rPr>
      </w:pPr>
      <w:r w:rsidRPr="00876FA1">
        <w:rPr>
          <w:rFonts w:ascii="Times New Roman" w:hAnsi="Times New Roman" w:cs="Times New Roman"/>
          <w:b/>
          <w:sz w:val="23"/>
          <w:szCs w:val="23"/>
        </w:rPr>
        <w:t>Dual Credit was an extensive part of the discussion</w:t>
      </w:r>
      <w:r w:rsidRPr="00876FA1">
        <w:rPr>
          <w:rFonts w:ascii="Times New Roman" w:hAnsi="Times New Roman" w:cs="Times New Roman"/>
          <w:sz w:val="23"/>
          <w:szCs w:val="23"/>
        </w:rPr>
        <w:t xml:space="preserve">. </w:t>
      </w:r>
      <w:r w:rsidR="00B67808">
        <w:rPr>
          <w:rFonts w:ascii="Times New Roman" w:hAnsi="Times New Roman" w:cs="Times New Roman"/>
          <w:i/>
          <w:sz w:val="23"/>
          <w:szCs w:val="23"/>
        </w:rPr>
        <w:t xml:space="preserve">The following were faculty concerns about dual credit: </w:t>
      </w:r>
      <w:r w:rsidRPr="00876FA1">
        <w:rPr>
          <w:rFonts w:ascii="Times New Roman" w:hAnsi="Times New Roman" w:cs="Times New Roman"/>
          <w:sz w:val="23"/>
          <w:szCs w:val="23"/>
        </w:rPr>
        <w:t xml:space="preserve">Students’ exposure to diverse choices might be limited to what high school teachers can offer. Reducing hours at higher education can result in cuts to programs. Developmental issues mean students might not be ready for conversations in higher level courses or after graduation. </w:t>
      </w:r>
      <w:r w:rsidR="00B67808">
        <w:rPr>
          <w:rFonts w:ascii="Times New Roman" w:hAnsi="Times New Roman" w:cs="Times New Roman"/>
          <w:i/>
          <w:sz w:val="23"/>
          <w:szCs w:val="23"/>
        </w:rPr>
        <w:t xml:space="preserve">Responses of </w:t>
      </w:r>
      <w:proofErr w:type="spellStart"/>
      <w:r w:rsidR="00B67808">
        <w:rPr>
          <w:rFonts w:ascii="Times New Roman" w:hAnsi="Times New Roman" w:cs="Times New Roman"/>
          <w:i/>
          <w:sz w:val="23"/>
          <w:szCs w:val="23"/>
        </w:rPr>
        <w:t>Keicher</w:t>
      </w:r>
      <w:proofErr w:type="spellEnd"/>
      <w:r w:rsidR="00B67808">
        <w:rPr>
          <w:rFonts w:ascii="Times New Roman" w:hAnsi="Times New Roman" w:cs="Times New Roman"/>
          <w:i/>
          <w:sz w:val="23"/>
          <w:szCs w:val="23"/>
        </w:rPr>
        <w:t xml:space="preserve"> and/or Pritchard: </w:t>
      </w:r>
      <w:r w:rsidRPr="00876FA1">
        <w:rPr>
          <w:rFonts w:ascii="Times New Roman" w:hAnsi="Times New Roman" w:cs="Times New Roman"/>
          <w:sz w:val="23"/>
          <w:szCs w:val="23"/>
        </w:rPr>
        <w:t xml:space="preserve">We don’t want to let great stand in the way of good. We </w:t>
      </w:r>
      <w:r w:rsidRPr="00876FA1">
        <w:rPr>
          <w:rFonts w:ascii="Times New Roman" w:hAnsi="Times New Roman" w:cs="Times New Roman"/>
          <w:sz w:val="23"/>
          <w:szCs w:val="23"/>
        </w:rPr>
        <w:lastRenderedPageBreak/>
        <w:t xml:space="preserve">want to open as many doors as we can to get students through the process, while making sure that those offering coursework have proper credentials. </w:t>
      </w:r>
      <w:r w:rsidR="00B67808">
        <w:rPr>
          <w:rFonts w:ascii="Times New Roman" w:hAnsi="Times New Roman" w:cs="Times New Roman"/>
          <w:i/>
          <w:sz w:val="23"/>
          <w:szCs w:val="23"/>
        </w:rPr>
        <w:t xml:space="preserve">Faculty comments: </w:t>
      </w:r>
      <w:r w:rsidRPr="00876FA1">
        <w:rPr>
          <w:rFonts w:ascii="Times New Roman" w:hAnsi="Times New Roman" w:cs="Times New Roman"/>
          <w:sz w:val="23"/>
          <w:szCs w:val="23"/>
        </w:rPr>
        <w:t xml:space="preserve">Access to a college level advisor could be important to guide students, try to help them make selections that are productive, rather than only seeking to boost head count. You can never fully eliminate taking courses that do not count, especially if students change majors or schools, but you can try to reduce how often it happens. While amendments to the Dual Credit Quality Act focused on credentials of those offering dual credit, but we haven’t seen anything to set rules about who is eligible to take dual credit. Some places have data about how poor implementation of dual credit leaves students unprepared. </w:t>
      </w:r>
      <w:proofErr w:type="spellStart"/>
      <w:r w:rsidR="00B67808">
        <w:rPr>
          <w:rFonts w:ascii="Times New Roman" w:hAnsi="Times New Roman" w:cs="Times New Roman"/>
          <w:i/>
          <w:sz w:val="23"/>
          <w:szCs w:val="23"/>
        </w:rPr>
        <w:t>Keicher</w:t>
      </w:r>
      <w:proofErr w:type="spellEnd"/>
      <w:r w:rsidR="00B67808">
        <w:rPr>
          <w:rFonts w:ascii="Times New Roman" w:hAnsi="Times New Roman" w:cs="Times New Roman"/>
          <w:i/>
          <w:sz w:val="23"/>
          <w:szCs w:val="23"/>
        </w:rPr>
        <w:t xml:space="preserve">: </w:t>
      </w:r>
      <w:r w:rsidRPr="00876FA1">
        <w:rPr>
          <w:rFonts w:ascii="Times New Roman" w:hAnsi="Times New Roman" w:cs="Times New Roman"/>
          <w:sz w:val="23"/>
          <w:szCs w:val="23"/>
        </w:rPr>
        <w:t xml:space="preserve">The last thing we might want is more state mandates, rather than building local relationships and letting the best programs survive. </w:t>
      </w:r>
      <w:r w:rsidR="00B67808">
        <w:rPr>
          <w:rFonts w:ascii="Times New Roman" w:hAnsi="Times New Roman" w:cs="Times New Roman"/>
          <w:i/>
          <w:sz w:val="23"/>
          <w:szCs w:val="23"/>
        </w:rPr>
        <w:t xml:space="preserve">Faculty voices: </w:t>
      </w:r>
      <w:r w:rsidRPr="00876FA1">
        <w:rPr>
          <w:rFonts w:ascii="Times New Roman" w:hAnsi="Times New Roman" w:cs="Times New Roman"/>
          <w:sz w:val="23"/>
          <w:szCs w:val="23"/>
        </w:rPr>
        <w:t xml:space="preserve">We need more local accountability for dual credit programs that are failing students’ needs rather than trying to make one rule fit everyone. Some programs are open admission. Test scores might not capture the full student, and perhaps passion and engagement with education should be considered. </w:t>
      </w:r>
    </w:p>
    <w:p w:rsidR="00876FA1" w:rsidRPr="00876FA1" w:rsidRDefault="00876FA1" w:rsidP="00B67808">
      <w:pPr>
        <w:autoSpaceDE w:val="0"/>
        <w:autoSpaceDN w:val="0"/>
        <w:adjustRightInd w:val="0"/>
        <w:spacing w:after="0" w:line="240" w:lineRule="auto"/>
        <w:ind w:firstLine="720"/>
        <w:rPr>
          <w:rFonts w:ascii="Times New Roman" w:hAnsi="Times New Roman" w:cs="Times New Roman"/>
          <w:sz w:val="23"/>
          <w:szCs w:val="23"/>
        </w:rPr>
      </w:pPr>
      <w:r w:rsidRPr="00876FA1">
        <w:rPr>
          <w:rFonts w:ascii="Times New Roman" w:hAnsi="Times New Roman" w:cs="Times New Roman"/>
          <w:b/>
          <w:sz w:val="23"/>
          <w:szCs w:val="23"/>
        </w:rPr>
        <w:t>Another topic was preparation and success</w:t>
      </w:r>
      <w:r w:rsidRPr="00876FA1">
        <w:rPr>
          <w:rFonts w:ascii="Times New Roman" w:hAnsi="Times New Roman" w:cs="Times New Roman"/>
          <w:sz w:val="23"/>
          <w:szCs w:val="23"/>
        </w:rPr>
        <w:t>. For community colleges, traditional four year institutions, independent or affiliated graduate schools… what kind of data are legislators interested in, relating to success and community engagement? Some legislators want data, some do not. The high school report cards and new higher ed report cards help with awareness of information. Legislators tend to go to IBHE, ISAC</w:t>
      </w:r>
      <w:r w:rsidR="00B67808">
        <w:rPr>
          <w:rFonts w:ascii="Times New Roman" w:hAnsi="Times New Roman" w:cs="Times New Roman"/>
          <w:sz w:val="23"/>
          <w:szCs w:val="23"/>
        </w:rPr>
        <w:t xml:space="preserve"> [Illinois Student Assistance Commission]</w:t>
      </w:r>
      <w:r w:rsidRPr="00876FA1">
        <w:rPr>
          <w:rFonts w:ascii="Times New Roman" w:hAnsi="Times New Roman" w:cs="Times New Roman"/>
          <w:sz w:val="23"/>
          <w:szCs w:val="23"/>
        </w:rPr>
        <w:t>, ICCB</w:t>
      </w:r>
      <w:r w:rsidR="00B67808">
        <w:rPr>
          <w:rFonts w:ascii="Times New Roman" w:hAnsi="Times New Roman" w:cs="Times New Roman"/>
          <w:sz w:val="23"/>
          <w:szCs w:val="23"/>
        </w:rPr>
        <w:t xml:space="preserve"> [Illinois Community College Board]</w:t>
      </w:r>
      <w:r w:rsidRPr="00876FA1">
        <w:rPr>
          <w:rFonts w:ascii="Times New Roman" w:hAnsi="Times New Roman" w:cs="Times New Roman"/>
          <w:sz w:val="23"/>
          <w:szCs w:val="23"/>
        </w:rPr>
        <w:t xml:space="preserve">, and ask for what they want to see. ISAC has some amazing resources online. There is some pushback about the number of reports and associated burden – data for data’s sake rather than being good stewards. Higher ed suffers due to not working together and presenting a unified front on big issues such as capital bills, funding, and readiness. </w:t>
      </w:r>
    </w:p>
    <w:p w:rsidR="00876FA1" w:rsidRPr="00876FA1" w:rsidRDefault="00876FA1" w:rsidP="00B67808">
      <w:pPr>
        <w:autoSpaceDE w:val="0"/>
        <w:autoSpaceDN w:val="0"/>
        <w:adjustRightInd w:val="0"/>
        <w:spacing w:after="0" w:line="240" w:lineRule="auto"/>
        <w:ind w:firstLine="720"/>
        <w:rPr>
          <w:rFonts w:ascii="Times New Roman" w:hAnsi="Times New Roman" w:cs="Times New Roman"/>
          <w:sz w:val="23"/>
          <w:szCs w:val="23"/>
        </w:rPr>
      </w:pPr>
      <w:r w:rsidRPr="00876FA1">
        <w:rPr>
          <w:rFonts w:ascii="Times New Roman" w:hAnsi="Times New Roman" w:cs="Times New Roman"/>
          <w:b/>
          <w:sz w:val="23"/>
          <w:szCs w:val="23"/>
        </w:rPr>
        <w:t xml:space="preserve">On the subject of </w:t>
      </w:r>
      <w:proofErr w:type="gramStart"/>
      <w:r w:rsidRPr="00876FA1">
        <w:rPr>
          <w:rFonts w:ascii="Times New Roman" w:hAnsi="Times New Roman" w:cs="Times New Roman"/>
          <w:b/>
          <w:sz w:val="23"/>
          <w:szCs w:val="23"/>
        </w:rPr>
        <w:t>performance based</w:t>
      </w:r>
      <w:proofErr w:type="gramEnd"/>
      <w:r w:rsidRPr="00876FA1">
        <w:rPr>
          <w:rFonts w:ascii="Times New Roman" w:hAnsi="Times New Roman" w:cs="Times New Roman"/>
          <w:b/>
          <w:sz w:val="23"/>
          <w:szCs w:val="23"/>
        </w:rPr>
        <w:t xml:space="preserve"> funding:</w:t>
      </w:r>
      <w:r w:rsidRPr="00876FA1">
        <w:rPr>
          <w:rFonts w:ascii="Times New Roman" w:hAnsi="Times New Roman" w:cs="Times New Roman"/>
          <w:sz w:val="23"/>
          <w:szCs w:val="23"/>
        </w:rPr>
        <w:t xml:space="preserve"> </w:t>
      </w:r>
      <w:proofErr w:type="spellStart"/>
      <w:r w:rsidR="00B67808">
        <w:rPr>
          <w:rFonts w:ascii="Times New Roman" w:hAnsi="Times New Roman" w:cs="Times New Roman"/>
          <w:i/>
          <w:sz w:val="23"/>
          <w:szCs w:val="23"/>
        </w:rPr>
        <w:t>Keicher</w:t>
      </w:r>
      <w:proofErr w:type="spellEnd"/>
      <w:r w:rsidR="00B67808">
        <w:rPr>
          <w:rFonts w:ascii="Times New Roman" w:hAnsi="Times New Roman" w:cs="Times New Roman"/>
          <w:i/>
          <w:sz w:val="23"/>
          <w:szCs w:val="23"/>
        </w:rPr>
        <w:t xml:space="preserve">: </w:t>
      </w:r>
      <w:r w:rsidRPr="00876FA1">
        <w:rPr>
          <w:rFonts w:ascii="Times New Roman" w:hAnsi="Times New Roman" w:cs="Times New Roman"/>
          <w:sz w:val="23"/>
          <w:szCs w:val="23"/>
        </w:rPr>
        <w:t xml:space="preserve">The </w:t>
      </w:r>
      <w:r w:rsidR="00B67808">
        <w:rPr>
          <w:rFonts w:ascii="Times New Roman" w:hAnsi="Times New Roman" w:cs="Times New Roman"/>
          <w:sz w:val="23"/>
          <w:szCs w:val="23"/>
        </w:rPr>
        <w:t xml:space="preserve">[legislative] </w:t>
      </w:r>
      <w:r w:rsidRPr="00876FA1">
        <w:rPr>
          <w:rFonts w:ascii="Times New Roman" w:hAnsi="Times New Roman" w:cs="Times New Roman"/>
          <w:sz w:val="23"/>
          <w:szCs w:val="23"/>
        </w:rPr>
        <w:t xml:space="preserve">higher ed working group has seen significant turnover and relationships will need to be rebuilt. We need to allow experts to be experts, allow competition at all levels of society, and not fund mediocrity or programs uninteresting to millennials. Need to remove some barriers to creativity and innovation and be responsive to the next generation. Individual programs should spotlight work done locally. People with research sometimes specifically bring reports they think will be relevant to the committees he (JK) is serving on. </w:t>
      </w:r>
    </w:p>
    <w:p w:rsidR="00B67808" w:rsidRDefault="00876FA1" w:rsidP="00B67808">
      <w:pPr>
        <w:autoSpaceDE w:val="0"/>
        <w:autoSpaceDN w:val="0"/>
        <w:adjustRightInd w:val="0"/>
        <w:spacing w:after="0" w:line="240" w:lineRule="auto"/>
        <w:ind w:firstLine="720"/>
        <w:rPr>
          <w:rFonts w:ascii="Times New Roman" w:hAnsi="Times New Roman" w:cs="Times New Roman"/>
          <w:sz w:val="23"/>
          <w:szCs w:val="23"/>
        </w:rPr>
      </w:pPr>
      <w:r w:rsidRPr="00876FA1">
        <w:rPr>
          <w:rFonts w:ascii="Times New Roman" w:hAnsi="Times New Roman" w:cs="Times New Roman"/>
          <w:sz w:val="23"/>
          <w:szCs w:val="23"/>
        </w:rPr>
        <w:t xml:space="preserve">Returning to the </w:t>
      </w:r>
      <w:r w:rsidRPr="00876FA1">
        <w:rPr>
          <w:rFonts w:ascii="Times New Roman" w:hAnsi="Times New Roman" w:cs="Times New Roman"/>
          <w:b/>
          <w:sz w:val="23"/>
          <w:szCs w:val="23"/>
        </w:rPr>
        <w:t>subject of program efficiency</w:t>
      </w:r>
      <w:r w:rsidRPr="00876FA1">
        <w:rPr>
          <w:rFonts w:ascii="Times New Roman" w:hAnsi="Times New Roman" w:cs="Times New Roman"/>
          <w:sz w:val="23"/>
          <w:szCs w:val="23"/>
        </w:rPr>
        <w:t xml:space="preserve"> when students do not know what they want initially…what kind of product do we want? This led to some discussion of</w:t>
      </w:r>
      <w:r w:rsidRPr="00876FA1">
        <w:rPr>
          <w:rFonts w:ascii="Times New Roman" w:hAnsi="Times New Roman" w:cs="Times New Roman"/>
          <w:b/>
          <w:sz w:val="23"/>
          <w:szCs w:val="23"/>
        </w:rPr>
        <w:t xml:space="preserve"> competency based programs</w:t>
      </w:r>
      <w:r w:rsidRPr="00876FA1">
        <w:rPr>
          <w:rFonts w:ascii="Times New Roman" w:hAnsi="Times New Roman" w:cs="Times New Roman"/>
          <w:sz w:val="23"/>
          <w:szCs w:val="23"/>
        </w:rPr>
        <w:t xml:space="preserve"> </w:t>
      </w:r>
      <w:r w:rsidR="00B67808">
        <w:rPr>
          <w:rFonts w:ascii="Times New Roman" w:hAnsi="Times New Roman" w:cs="Times New Roman"/>
          <w:i/>
          <w:sz w:val="23"/>
          <w:szCs w:val="23"/>
        </w:rPr>
        <w:t>[</w:t>
      </w:r>
      <w:proofErr w:type="spellStart"/>
      <w:r w:rsidR="00B67808">
        <w:rPr>
          <w:rFonts w:ascii="Times New Roman" w:hAnsi="Times New Roman" w:cs="Times New Roman"/>
          <w:i/>
          <w:sz w:val="23"/>
          <w:szCs w:val="23"/>
        </w:rPr>
        <w:t>Keicher</w:t>
      </w:r>
      <w:proofErr w:type="spellEnd"/>
      <w:r w:rsidR="00B67808">
        <w:rPr>
          <w:rFonts w:ascii="Times New Roman" w:hAnsi="Times New Roman" w:cs="Times New Roman"/>
          <w:i/>
          <w:sz w:val="23"/>
          <w:szCs w:val="23"/>
        </w:rPr>
        <w:t xml:space="preserve"> brought these up as something to aim to develop] </w:t>
      </w:r>
      <w:r w:rsidRPr="00876FA1">
        <w:rPr>
          <w:rFonts w:ascii="Times New Roman" w:hAnsi="Times New Roman" w:cs="Times New Roman"/>
          <w:sz w:val="23"/>
          <w:szCs w:val="23"/>
        </w:rPr>
        <w:t xml:space="preserve">and personal accountability, as well as how to engage first-generation families to understand the process. </w:t>
      </w:r>
    </w:p>
    <w:p w:rsidR="00876FA1" w:rsidRDefault="00B67808" w:rsidP="00B67808">
      <w:pPr>
        <w:autoSpaceDE w:val="0"/>
        <w:autoSpaceDN w:val="0"/>
        <w:adjustRightInd w:val="0"/>
        <w:spacing w:after="0" w:line="240" w:lineRule="auto"/>
        <w:ind w:firstLine="720"/>
        <w:rPr>
          <w:rFonts w:ascii="Times New Roman" w:hAnsi="Times New Roman" w:cs="Times New Roman"/>
          <w:sz w:val="23"/>
          <w:szCs w:val="23"/>
        </w:rPr>
      </w:pPr>
      <w:r w:rsidRPr="00B67808">
        <w:rPr>
          <w:rFonts w:ascii="Times New Roman" w:hAnsi="Times New Roman" w:cs="Times New Roman"/>
          <w:b/>
          <w:sz w:val="23"/>
          <w:szCs w:val="23"/>
        </w:rPr>
        <w:t>T</w:t>
      </w:r>
      <w:r w:rsidR="00876FA1" w:rsidRPr="00876FA1">
        <w:rPr>
          <w:rFonts w:ascii="Times New Roman" w:hAnsi="Times New Roman" w:cs="Times New Roman"/>
          <w:b/>
          <w:sz w:val="23"/>
          <w:szCs w:val="23"/>
        </w:rPr>
        <w:t>here is a house resolution to separate Chicago from the state</w:t>
      </w:r>
      <w:r w:rsidR="00876FA1" w:rsidRPr="00876FA1">
        <w:rPr>
          <w:rFonts w:ascii="Times New Roman" w:hAnsi="Times New Roman" w:cs="Times New Roman"/>
          <w:sz w:val="23"/>
          <w:szCs w:val="23"/>
        </w:rPr>
        <w:t>, which is gaining so</w:t>
      </w:r>
      <w:r>
        <w:rPr>
          <w:rFonts w:ascii="Times New Roman" w:hAnsi="Times New Roman" w:cs="Times New Roman"/>
          <w:sz w:val="23"/>
          <w:szCs w:val="23"/>
        </w:rPr>
        <w:t xml:space="preserve">me traction in the southeast. </w:t>
      </w:r>
      <w:r>
        <w:rPr>
          <w:rFonts w:ascii="Times New Roman" w:hAnsi="Times New Roman" w:cs="Times New Roman"/>
          <w:i/>
          <w:sz w:val="23"/>
          <w:szCs w:val="23"/>
        </w:rPr>
        <w:t>(A faculty member</w:t>
      </w:r>
      <w:r w:rsidR="00116EE5">
        <w:rPr>
          <w:rFonts w:ascii="Times New Roman" w:hAnsi="Times New Roman" w:cs="Times New Roman"/>
          <w:i/>
          <w:sz w:val="23"/>
          <w:szCs w:val="23"/>
        </w:rPr>
        <w:t xml:space="preserve"> in the southeast asked </w:t>
      </w:r>
      <w:proofErr w:type="spellStart"/>
      <w:r w:rsidR="00116EE5">
        <w:rPr>
          <w:rFonts w:ascii="Times New Roman" w:hAnsi="Times New Roman" w:cs="Times New Roman"/>
          <w:i/>
          <w:sz w:val="23"/>
          <w:szCs w:val="23"/>
        </w:rPr>
        <w:t>Keicher</w:t>
      </w:r>
      <w:proofErr w:type="spellEnd"/>
      <w:r w:rsidR="00116EE5">
        <w:rPr>
          <w:rFonts w:ascii="Times New Roman" w:hAnsi="Times New Roman" w:cs="Times New Roman"/>
          <w:i/>
          <w:sz w:val="23"/>
          <w:szCs w:val="23"/>
        </w:rPr>
        <w:t xml:space="preserve"> </w:t>
      </w:r>
      <w:r>
        <w:rPr>
          <w:rFonts w:ascii="Times New Roman" w:hAnsi="Times New Roman" w:cs="Times New Roman"/>
          <w:i/>
          <w:sz w:val="23"/>
          <w:szCs w:val="23"/>
        </w:rPr>
        <w:t xml:space="preserve">for his thoughts on this resolution.) </w:t>
      </w:r>
      <w:proofErr w:type="spellStart"/>
      <w:r>
        <w:rPr>
          <w:rFonts w:ascii="Times New Roman" w:hAnsi="Times New Roman" w:cs="Times New Roman"/>
          <w:i/>
          <w:sz w:val="23"/>
          <w:szCs w:val="23"/>
        </w:rPr>
        <w:t>Keicher’s</w:t>
      </w:r>
      <w:proofErr w:type="spellEnd"/>
      <w:r>
        <w:rPr>
          <w:rFonts w:ascii="Times New Roman" w:hAnsi="Times New Roman" w:cs="Times New Roman"/>
          <w:i/>
          <w:sz w:val="23"/>
          <w:szCs w:val="23"/>
        </w:rPr>
        <w:t xml:space="preserve"> response: </w:t>
      </w:r>
      <w:r>
        <w:rPr>
          <w:rFonts w:ascii="Times New Roman" w:hAnsi="Times New Roman" w:cs="Times New Roman"/>
          <w:sz w:val="23"/>
          <w:szCs w:val="23"/>
        </w:rPr>
        <w:t>No</w:t>
      </w:r>
      <w:r w:rsidR="00876FA1" w:rsidRPr="00876FA1">
        <w:rPr>
          <w:rFonts w:ascii="Times New Roman" w:hAnsi="Times New Roman" w:cs="Times New Roman"/>
          <w:sz w:val="23"/>
          <w:szCs w:val="23"/>
        </w:rPr>
        <w:t xml:space="preserve">t even all the Republicans in the southeast support the resolution. The issue speaks to the divide between the northern and southern parts of the state, but Illinois needs Chicago. We’re a family, with problems, but with a lot of resources and attractions. We have to take personal responsibility to work our way out of our current situation through a shared commitment to what needs to be done. </w:t>
      </w:r>
    </w:p>
    <w:p w:rsidR="00876FA1" w:rsidRDefault="00876FA1" w:rsidP="00876FA1"/>
    <w:p w:rsidR="00116EE5" w:rsidRDefault="00CA0188" w:rsidP="00CA0188">
      <w:pPr>
        <w:pStyle w:val="Heading2"/>
      </w:pPr>
      <w:r>
        <w:t xml:space="preserve">December 10, 2019: FAC Meeting at DePaul </w:t>
      </w:r>
    </w:p>
    <w:p w:rsidR="00CA0188" w:rsidRDefault="00CA0188" w:rsidP="00CA0188"/>
    <w:p w:rsidR="00CA0188" w:rsidRDefault="00CA0188" w:rsidP="00CA0188">
      <w:r w:rsidRPr="00B4051B">
        <w:rPr>
          <w:b/>
          <w:u w:val="single"/>
        </w:rPr>
        <w:t>IBHE Chair John Atkinson introduced himself to the FAC</w:t>
      </w:r>
      <w:r w:rsidRPr="00B4051B">
        <w:rPr>
          <w:b/>
        </w:rPr>
        <w:t>.</w:t>
      </w:r>
      <w:r>
        <w:t xml:space="preserve"> While he is not an academic, he is very involved with One Million Degrees (https://onemilliondegrees.org), which focuses on comprehensive support for low-income community college students. He is an insurance broker by trade, in Willis Towers Watson. He was not initially a great student, but while attending community college (DuPage), a political science professor woke him up to the possibilities, in part through work on the Jimmy Carter campaign. </w:t>
      </w:r>
      <w:r>
        <w:lastRenderedPageBreak/>
        <w:t xml:space="preserve">He was able to attend Benedictine University through tuition remission since his mom worked there and is an example of the transformative power of education. He is looking forward to working at IBHE and with the staff, which has been focused on the process of the [statewide] master plan. </w:t>
      </w:r>
    </w:p>
    <w:p w:rsidR="00CA0188" w:rsidRDefault="00CA0188" w:rsidP="00CA0188">
      <w:pPr>
        <w:ind w:firstLine="720"/>
      </w:pPr>
      <w:r>
        <w:t xml:space="preserve">During our informal conversation, the following subjects were discussed. He values the white papers the FAC produced last year. </w:t>
      </w:r>
      <w:r>
        <w:rPr>
          <w:i/>
        </w:rPr>
        <w:t xml:space="preserve">However, Amy later learned from public university faculty IBHE member Jennifer Delaney that no one else on the IBHE had yet seen the FAC white papers from last year—on liberal arts programs and on program prioritization and consolidation (viewable through the FAC website). </w:t>
      </w:r>
      <w:r>
        <w:t xml:space="preserve">He would like to find a more regular cadence of meetings with us, as engaging with faculty and understanding their perspective is essential, given their crucial role in higher education. Marie has made our interest in being part of the master planning process clear. </w:t>
      </w:r>
    </w:p>
    <w:p w:rsidR="005A3C3E" w:rsidRDefault="00CA0188" w:rsidP="005A3C3E">
      <w:pPr>
        <w:ind w:firstLine="720"/>
      </w:pPr>
      <w:r w:rsidRPr="00CA0188">
        <w:rPr>
          <w:b/>
        </w:rPr>
        <w:t>FAC members expressed that dual credit has been a concern in multiple ways,</w:t>
      </w:r>
      <w:r>
        <w:t xml:space="preserve"> from uneven rigor and outcomes to the impact on higher ed enrollment and corresponding faculty support in departments with small majors but significant gen ed contributions. The lack of a plan in the growth has led to fights in the legislature between those who want more dual credit and those who want to make sure that what we are doing is serving the students well. The connection between loss of resources for small programs and student success is there but may need to be communicated better. Atkinson recognized these points but emphasized we have to think about how we will credential young people for the future. </w:t>
      </w:r>
    </w:p>
    <w:p w:rsidR="005A3C3E" w:rsidRDefault="00CA0188" w:rsidP="005A3C3E">
      <w:pPr>
        <w:ind w:firstLine="720"/>
      </w:pPr>
      <w:r>
        <w:t xml:space="preserve">Mayor Lightfoot unveiled her economic plan for Chicago today and we don’t have the workforce to fill those jobs; </w:t>
      </w:r>
      <w:r w:rsidRPr="005A3C3E">
        <w:rPr>
          <w:b/>
        </w:rPr>
        <w:t>liberal arts education is good but</w:t>
      </w:r>
      <w:r>
        <w:t xml:space="preserve"> we also need to be ready to fill those jobs. Working for a professional services company, when they are hiring non-actuarial consultants, they look for the liberal arts background. But those recent graduates, although prepare to think and learn, often lack fundamental skills such as Excel that slow their ability to contribute. Illinois has a resource in the higher ed institutions and we need to think about how they can most effectively serve students. </w:t>
      </w:r>
    </w:p>
    <w:p w:rsidR="005A3C3E" w:rsidRDefault="00CA0188" w:rsidP="005A3C3E">
      <w:pPr>
        <w:ind w:firstLine="720"/>
      </w:pPr>
      <w:r w:rsidRPr="005A3C3E">
        <w:rPr>
          <w:b/>
        </w:rPr>
        <w:t>Private institutions have a role</w:t>
      </w:r>
      <w:r>
        <w:t xml:space="preserve"> in a</w:t>
      </w:r>
      <w:r w:rsidR="005A3C3E">
        <w:t xml:space="preserve">ttracting students to Illinois . . . </w:t>
      </w:r>
      <w:r>
        <w:t xml:space="preserve">private higher ed is important and should be engaged in ways that raise the tide for everyone. Proprietaries that are focused on the same mission as non-profits and publics will thrive, but there is a responsibility, particularly to our most vulnerable students, from a consumer protection perspective, with regards to a few of the bad actors that are out there. </w:t>
      </w:r>
    </w:p>
    <w:p w:rsidR="005A3C3E" w:rsidRDefault="00CA0188" w:rsidP="005A3C3E">
      <w:pPr>
        <w:ind w:firstLine="720"/>
      </w:pPr>
      <w:r>
        <w:t xml:space="preserve">While casting no aspersions on instructors or adjunct faculty, </w:t>
      </w:r>
      <w:r w:rsidRPr="005A3C3E">
        <w:rPr>
          <w:b/>
        </w:rPr>
        <w:t>tenure track faculty</w:t>
      </w:r>
      <w:r>
        <w:t xml:space="preserve"> are part of the structure of higher ed. Some institutions are seeing that when faculty retire, they get replaced with adjuncts; boards of directors are focused on costs such as pensions. However, if there is a lot of turnover, that’s a problem. At least one institution has even closed programs as faculty retired and told students to complete their degrees elsewhere, e.g. online. Atkinson indicated he hasn’t dug into those details yet and would appreciate input and data. We may need to educate policy makers on this issue. Marie suggested that we could put togethe</w:t>
      </w:r>
      <w:r w:rsidR="005A3C3E">
        <w:t>r a position paper [on the importance of tenure-track faculty] for the IBHE</w:t>
      </w:r>
      <w:proofErr w:type="gramStart"/>
      <w:r w:rsidR="005A3C3E">
        <w:t>. . . .</w:t>
      </w:r>
      <w:proofErr w:type="gramEnd"/>
      <w:r w:rsidR="005A3C3E">
        <w:t xml:space="preserve"> </w:t>
      </w:r>
    </w:p>
    <w:p w:rsidR="005A3C3E" w:rsidRDefault="00CA0188" w:rsidP="005A3C3E">
      <w:pPr>
        <w:ind w:firstLine="720"/>
      </w:pPr>
      <w:r>
        <w:t xml:space="preserve"> There is a </w:t>
      </w:r>
      <w:r w:rsidRPr="005A3C3E">
        <w:rPr>
          <w:b/>
        </w:rPr>
        <w:t>perception</w:t>
      </w:r>
      <w:r>
        <w:t xml:space="preserve">, and some data, to support that </w:t>
      </w:r>
      <w:r w:rsidRPr="005A3C3E">
        <w:rPr>
          <w:b/>
        </w:rPr>
        <w:t>administration is growing faster than faculty</w:t>
      </w:r>
      <w:r>
        <w:t xml:space="preserve">. Some admin positions used to still teach, but now most are in meetings all day and not teaching. Chair Atkinson drew the parallel to business, where those who aren’t client facing are overhead and should have a servant perspective. In a recent meeting with a private institution, they were discussing data and how their retention and minority student data had recently improved. When he asked how they thought they had effected that change, the response was that the data had been shared with </w:t>
      </w:r>
      <w:r>
        <w:lastRenderedPageBreak/>
        <w:t xml:space="preserve">faculty. He asked the FAC if we are seeing that kind of data, and the response was mixed — some said yes, some said a little or only recently. That kind of change is a testament to the role of faculty, but requires investment in faculty. </w:t>
      </w:r>
    </w:p>
    <w:p w:rsidR="005A3C3E" w:rsidRDefault="00CA0188" w:rsidP="005A3C3E">
      <w:pPr>
        <w:ind w:firstLine="720"/>
      </w:pPr>
      <w:r>
        <w:t xml:space="preserve">There is conflict between pathways, a focus on dual credit, and the measure of institutions being efficient completion of certificates and degrees, on the one hand, and serving poorly prepared students with an increasing incidence of </w:t>
      </w:r>
      <w:r w:rsidRPr="005A3C3E">
        <w:rPr>
          <w:b/>
        </w:rPr>
        <w:t>mental health concerns</w:t>
      </w:r>
      <w:r>
        <w:t xml:space="preserve"> on the other hand. Atkinson concurred that there is a lot of conversation about mental health issues and preparation. </w:t>
      </w:r>
    </w:p>
    <w:p w:rsidR="005A3C3E" w:rsidRDefault="00CA0188" w:rsidP="005A3C3E">
      <w:pPr>
        <w:ind w:firstLine="720"/>
      </w:pPr>
      <w:r>
        <w:t xml:space="preserve">The IBHE is in the process of finalizing their intended outcomes and goals for the year. They will be engaging stakeholders around the state. Where the prior Public Agenda was aspirational, it did not have a lot of </w:t>
      </w:r>
      <w:proofErr w:type="spellStart"/>
      <w:r>
        <w:t>measureables</w:t>
      </w:r>
      <w:proofErr w:type="spellEnd"/>
      <w:r>
        <w:t xml:space="preserve">. </w:t>
      </w:r>
      <w:r w:rsidRPr="005A3C3E">
        <w:rPr>
          <w:b/>
        </w:rPr>
        <w:t>The new master plan will focus on measurables</w:t>
      </w:r>
      <w:r>
        <w:t xml:space="preserve"> this time,</w:t>
      </w:r>
      <w:r w:rsidRPr="005A3C3E">
        <w:rPr>
          <w:b/>
        </w:rPr>
        <w:t xml:space="preserve"> and inform a funding formula that IBHE will advocate for</w:t>
      </w:r>
      <w:r>
        <w:t xml:space="preserve">. </w:t>
      </w:r>
      <w:r w:rsidRPr="005A3C3E">
        <w:rPr>
          <w:b/>
        </w:rPr>
        <w:t>Workforce development issues</w:t>
      </w:r>
      <w:r>
        <w:t xml:space="preserve"> facing companies are separate from the higher education system but </w:t>
      </w:r>
      <w:r w:rsidRPr="005A3C3E">
        <w:rPr>
          <w:b/>
        </w:rPr>
        <w:t>the education system should be aligned with those demands</w:t>
      </w:r>
      <w:r>
        <w:t xml:space="preserve"> and try to bridge the gap between higher ed and industry as the tech ecosystem in Chicago is trying to do. He is excited to work with companies to create funding streams; talking to CEOs in Chicago, workforce and talent are their biggest concern. How does higher ed see themselves fitting in to those needs. </w:t>
      </w:r>
    </w:p>
    <w:p w:rsidR="005A3C3E" w:rsidRDefault="005A3C3E" w:rsidP="005A3C3E">
      <w:pPr>
        <w:ind w:firstLine="720"/>
      </w:pPr>
    </w:p>
    <w:p w:rsidR="005A3C3E" w:rsidRDefault="00CA0188" w:rsidP="005A3C3E">
      <w:pPr>
        <w:ind w:firstLine="720"/>
      </w:pPr>
      <w:r w:rsidRPr="00B4051B">
        <w:rPr>
          <w:b/>
          <w:u w:val="single"/>
        </w:rPr>
        <w:t xml:space="preserve">Stephanie </w:t>
      </w:r>
      <w:proofErr w:type="spellStart"/>
      <w:r w:rsidRPr="00B4051B">
        <w:rPr>
          <w:b/>
          <w:u w:val="single"/>
        </w:rPr>
        <w:t>Bernoteit</w:t>
      </w:r>
      <w:proofErr w:type="spellEnd"/>
      <w:r w:rsidRPr="00B4051B">
        <w:rPr>
          <w:b/>
          <w:u w:val="single"/>
        </w:rPr>
        <w:t>, IBHE Deputy Director</w:t>
      </w:r>
      <w:r>
        <w:t xml:space="preserve">, </w:t>
      </w:r>
      <w:r w:rsidRPr="005A3C3E">
        <w:rPr>
          <w:b/>
        </w:rPr>
        <w:t>reviewed two current initiatives.</w:t>
      </w:r>
      <w:r>
        <w:t xml:space="preserve"> Arising from</w:t>
      </w:r>
      <w:r w:rsidRPr="005A3C3E">
        <w:rPr>
          <w:b/>
        </w:rPr>
        <w:t xml:space="preserve"> Joint Senate Resolution 41, </w:t>
      </w:r>
      <w:r>
        <w:t xml:space="preserve">a Joint Advisory Council has been formed to look at </w:t>
      </w:r>
      <w:r w:rsidRPr="005A3C3E">
        <w:rPr>
          <w:b/>
        </w:rPr>
        <w:t xml:space="preserve">scaling up effective programs related to developmental education </w:t>
      </w:r>
      <w:r>
        <w:t xml:space="preserve">(https://www.ibhe.org/Senate-Joint-Resolution41.html). Details of the work so far is on the website, but it is still early. There is </w:t>
      </w:r>
      <w:r w:rsidRPr="005A3C3E">
        <w:rPr>
          <w:b/>
        </w:rPr>
        <w:t>support for corequisite remediation.</w:t>
      </w:r>
      <w:r>
        <w:t xml:space="preserve"> Understanding what it will cost to scale the successful models is essential. A panel of students from GSU was well received, with messages about how difficult it was for students to realize they were not prepared but that they could see the benefits of the hard work they were doing, and the importance of caring instructors. Student voice will continue to inform the progress of that effort. Deliverables of reports by June of this year are expected. </w:t>
      </w:r>
    </w:p>
    <w:p w:rsidR="005A3C3E" w:rsidRDefault="00CA0188" w:rsidP="005A3C3E">
      <w:pPr>
        <w:ind w:firstLine="720"/>
      </w:pPr>
      <w:r>
        <w:t xml:space="preserve">The </w:t>
      </w:r>
      <w:r w:rsidRPr="005A3C3E">
        <w:rPr>
          <w:b/>
        </w:rPr>
        <w:t>second initiative</w:t>
      </w:r>
      <w:r>
        <w:t xml:space="preserve"> is the group looking at </w:t>
      </w:r>
      <w:r w:rsidRPr="005A3C3E">
        <w:rPr>
          <w:b/>
        </w:rPr>
        <w:t>issues of transfer credit.</w:t>
      </w:r>
      <w:r>
        <w:t xml:space="preserve"> Marie Donovan serves on this group, which has met twice. They have surveyed public universities, with a focus on policies and how they are implemented, and are working with the ICCB. </w:t>
      </w:r>
      <w:r w:rsidRPr="005A3C3E">
        <w:rPr>
          <w:b/>
        </w:rPr>
        <w:t>Issues such as required consideration of AP credit and rising dual credit makes a proactive expert conversation valuable</w:t>
      </w:r>
      <w:r>
        <w:t xml:space="preserve">. </w:t>
      </w:r>
      <w:r w:rsidR="005A3C3E">
        <w:br/>
      </w:r>
    </w:p>
    <w:p w:rsidR="00B4051B" w:rsidRDefault="00CA0188" w:rsidP="005A3C3E">
      <w:pPr>
        <w:ind w:firstLine="720"/>
      </w:pPr>
      <w:r>
        <w:t xml:space="preserve"> </w:t>
      </w:r>
      <w:r w:rsidR="005A3C3E">
        <w:rPr>
          <w:i/>
        </w:rPr>
        <w:t xml:space="preserve">Selected caucus and working group highlights: </w:t>
      </w:r>
      <w:r>
        <w:t>Two-years disc</w:t>
      </w:r>
      <w:r w:rsidR="005A3C3E">
        <w:t>ussed . . .</w:t>
      </w:r>
      <w:r>
        <w:t xml:space="preserve"> concerns about online testing and clever ways to cheat that are arising</w:t>
      </w:r>
      <w:r w:rsidR="005A3C3E">
        <w:t xml:space="preserve">. </w:t>
      </w:r>
      <w:r w:rsidR="005A3C3E">
        <w:sym w:font="Symbol" w:char="F0B7"/>
      </w:r>
      <w:r w:rsidR="005A3C3E">
        <w:t xml:space="preserve"> </w:t>
      </w:r>
      <w:r w:rsidRPr="005A3C3E">
        <w:rPr>
          <w:i/>
        </w:rPr>
        <w:t>Mental health</w:t>
      </w:r>
      <w:r w:rsidR="005A3C3E" w:rsidRPr="005A3C3E">
        <w:rPr>
          <w:i/>
        </w:rPr>
        <w:t xml:space="preserve"> working group</w:t>
      </w:r>
      <w:r w:rsidR="005A3C3E">
        <w:t xml:space="preserve"> </w:t>
      </w:r>
      <w:r>
        <w:t xml:space="preserve">may send out some questions for IBHE (such as the location of technical assistance center, and whether ratio is by headcount or FTE) and maybe to FAC institutions to gather more </w:t>
      </w:r>
      <w:proofErr w:type="gramStart"/>
      <w:r>
        <w:t>info..</w:t>
      </w:r>
      <w:proofErr w:type="gramEnd"/>
      <w:r>
        <w:t xml:space="preserve"> </w:t>
      </w:r>
      <w:r>
        <w:sym w:font="Symbol" w:char="F0B7"/>
      </w:r>
      <w:r>
        <w:t xml:space="preserve"> </w:t>
      </w:r>
      <w:r w:rsidRPr="005A3C3E">
        <w:rPr>
          <w:i/>
        </w:rPr>
        <w:t>Performance based funding</w:t>
      </w:r>
      <w:r>
        <w:t xml:space="preserve"> – discussion about whether the goal is to punish, close programs, or identify those in need of support. </w:t>
      </w:r>
      <w:r>
        <w:sym w:font="Symbol" w:char="F0B7"/>
      </w:r>
      <w:r>
        <w:t xml:space="preserve"> </w:t>
      </w:r>
      <w:r w:rsidRPr="005A3C3E">
        <w:rPr>
          <w:i/>
        </w:rPr>
        <w:t>IAI – needs a new name, as the conversation has included online courses and associated proctoring – and also dual credit</w:t>
      </w:r>
      <w:r>
        <w:t xml:space="preserve">. Might seek to at least list the concerns. </w:t>
      </w:r>
      <w:r w:rsidR="00B4051B">
        <w:sym w:font="Symbol" w:char="F0B7"/>
      </w:r>
      <w:r w:rsidR="00B4051B">
        <w:t xml:space="preserve"> </w:t>
      </w:r>
      <w:r w:rsidRPr="00B4051B">
        <w:rPr>
          <w:i/>
        </w:rPr>
        <w:t>This We Believe</w:t>
      </w:r>
      <w:r>
        <w:t xml:space="preserve"> – crafted a lette</w:t>
      </w:r>
      <w:r w:rsidR="00B4051B">
        <w:t>r they’d like to send to media. Na</w:t>
      </w:r>
      <w:r>
        <w:t>mes of local newspapers were collected</w:t>
      </w:r>
      <w:r w:rsidR="00B4051B">
        <w:t>.</w:t>
      </w:r>
      <w:r>
        <w:t xml:space="preserve"> </w:t>
      </w:r>
    </w:p>
    <w:p w:rsidR="00B4051B" w:rsidRDefault="00CA0188" w:rsidP="00B4051B">
      <w:pPr>
        <w:ind w:firstLine="720"/>
      </w:pPr>
      <w:r w:rsidRPr="00B4051B">
        <w:rPr>
          <w:b/>
          <w:u w:val="single"/>
        </w:rPr>
        <w:t>Representative Kelly Burke (D-36) joined the FAC for informal conversation</w:t>
      </w:r>
      <w:r>
        <w:t xml:space="preserve">. She is a lawyer and was a staff member at St. Xavier University for five years; she is currently an adjunct at Loyola University Law School. She was the chair of the House Higher Education Committee, as well as chair of </w:t>
      </w:r>
      <w:r>
        <w:lastRenderedPageBreak/>
        <w:t xml:space="preserve">the Higher Education Appropriations Committee during the budget impasse. She enjoys working with all facets of higher education and feels we’re all trying to put higher ed in a better place. </w:t>
      </w:r>
    </w:p>
    <w:p w:rsidR="00B4051B" w:rsidRDefault="00CA0188" w:rsidP="00B4051B">
      <w:pPr>
        <w:ind w:firstLine="720"/>
      </w:pPr>
      <w:r w:rsidRPr="00B4051B">
        <w:rPr>
          <w:b/>
        </w:rPr>
        <w:t>In discussion of dual credit</w:t>
      </w:r>
      <w:r>
        <w:t xml:space="preserve">, Burke indicated that there is the overall push to make college more affordable – not only the tuition, but also how many years and how many credits. AP and dual credit are designed to help with that. While she shares some of the reservations about rigor ad the 5 college experience, as college gets more expensive, college for college’s sake becomes more difficult and the focus on getting a job increases. Related to issues about restricting student choice to what high school teachers can offer and potential declines of some departments…the number of folks declaring liberal arts is falling. While that hurts, and while you might try to get the message of value to students (and parents, and legislators), from an outsider viewpoint, the cost is a huge factor. Changing times were discussed – the view of college as something that the government should provide versus parents paying for, and the associated (but sometimes less visible) roles of state support for institutions, government loans and grants, and the necessity of taxes to support government spending. </w:t>
      </w:r>
    </w:p>
    <w:p w:rsidR="00B4051B" w:rsidRDefault="00CA0188" w:rsidP="00B4051B">
      <w:pPr>
        <w:ind w:firstLine="720"/>
      </w:pPr>
      <w:r w:rsidRPr="00B4051B">
        <w:rPr>
          <w:b/>
        </w:rPr>
        <w:t>Mental health</w:t>
      </w:r>
      <w:r>
        <w:t xml:space="preserve"> is definitely a topic with awareness in Springfield: the need to reduce/remove stigma, the costs, difficulty accessing, etc. One of the things driving more funding for K12 was to help supplement the schools without the resources for things like school psychologists, counselors, etc. More money to go into the medical aspects is still needed, but she hasn’t seen anything related to grants for mental health initiatives in community colleges or universities. </w:t>
      </w:r>
    </w:p>
    <w:p w:rsidR="00B4051B" w:rsidRDefault="00CA0188" w:rsidP="00B4051B">
      <w:pPr>
        <w:ind w:firstLine="720"/>
      </w:pPr>
      <w:r>
        <w:t xml:space="preserve">Asked whether </w:t>
      </w:r>
      <w:r w:rsidRPr="00B4051B">
        <w:rPr>
          <w:b/>
        </w:rPr>
        <w:t>performance based funding</w:t>
      </w:r>
      <w:r>
        <w:t xml:space="preserve"> is viewed as a way to consolidate and shut places down or a way to identify those that need help, Representative Burke talked about how long there has been a feeling that there isn’t enough accountability for the money spent on higher education. Looking at the outcomes of performance based funding in the past, it was a stick and a carrot. This is the year we’re reassessing the formula, which is a grueling process. When you look at the reasons why we gave people money, there wasn’t a lot of logic; this needs attention. She and Pat McGuire came up with this idea for the Higher Education Working Group…needed a framework where they could talk about issues that weren’t budget related and figure out where we can agree. Burke has stepped back a little to a sort of ex-officio position, as there were some younger folks interested. Katie Stuart may be taking over leadership in that area, and also want to look at the </w:t>
      </w:r>
      <w:r w:rsidRPr="00B4051B">
        <w:rPr>
          <w:b/>
        </w:rPr>
        <w:t>teacher shortage.</w:t>
      </w:r>
      <w:r>
        <w:t xml:space="preserve"> Marie expressed our interest in helping that group, and that there should be a position statement related to the teacher shortage. </w:t>
      </w:r>
    </w:p>
    <w:p w:rsidR="00B4051B" w:rsidRDefault="00CA0188" w:rsidP="00B4051B">
      <w:pPr>
        <w:ind w:firstLine="720"/>
      </w:pPr>
      <w:r>
        <w:t xml:space="preserve">The value of the IBHE and ICCB staff was acknowledged — the value of the data and the work that they do. Pritzker has a deputy director for education who seems interested in higher ed (not formerly the </w:t>
      </w:r>
      <w:proofErr w:type="gramStart"/>
      <w:r>
        <w:t xml:space="preserve">case). </w:t>
      </w:r>
      <w:r w:rsidR="00B4051B">
        <w:t>. .</w:t>
      </w:r>
      <w:proofErr w:type="gramEnd"/>
      <w:r w:rsidR="00B4051B">
        <w:t xml:space="preserve"> . </w:t>
      </w:r>
      <w:r>
        <w:t>With regards to the master plan that IBHE is working on, Burke is not involved. Higher ed is now more competitive. Parents are more accepting of students wanting to explore, and the negative chatter around budgets exacerbated that. Given the desire to grow our economy — how does what we are offering line up with that? For those not looking for a particular job, but want an education, how do we do that? What about vocational education – what are the roles of community college? We have to look beyond the 18-20 year olds, and look at returning or re-credentialing folks. This idea of free college will not happen, but we can look at making college more affordable and closing the gap with community colleges.</w:t>
      </w:r>
    </w:p>
    <w:p w:rsidR="00B4051B" w:rsidRPr="00B4051B" w:rsidRDefault="00B4051B" w:rsidP="00B4051B">
      <w:pPr>
        <w:rPr>
          <w:i/>
        </w:rPr>
      </w:pPr>
      <w:r>
        <w:rPr>
          <w:i/>
        </w:rPr>
        <w:t>In the afternoon, FAC sat in on the December IBHE meeting, also being held that day. IBHE passed a proposed budget for higher education.</w:t>
      </w:r>
    </w:p>
    <w:sectPr w:rsidR="00B4051B" w:rsidRPr="00B4051B" w:rsidSect="00010829">
      <w:footerReference w:type="default" r:id="rId9"/>
      <w:pgSz w:w="12240" w:h="15840"/>
      <w:pgMar w:top="990" w:right="1440" w:bottom="1440" w:left="1440" w:header="720" w:footer="2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33B2" w:rsidRDefault="000633B2" w:rsidP="00010829">
      <w:pPr>
        <w:spacing w:after="0" w:line="240" w:lineRule="auto"/>
      </w:pPr>
      <w:r>
        <w:separator/>
      </w:r>
    </w:p>
  </w:endnote>
  <w:endnote w:type="continuationSeparator" w:id="0">
    <w:p w:rsidR="000633B2" w:rsidRDefault="000633B2" w:rsidP="000108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9455020"/>
      <w:docPartObj>
        <w:docPartGallery w:val="Page Numbers (Bottom of Page)"/>
        <w:docPartUnique/>
      </w:docPartObj>
    </w:sdtPr>
    <w:sdtEndPr>
      <w:rPr>
        <w:noProof/>
      </w:rPr>
    </w:sdtEndPr>
    <w:sdtContent>
      <w:p w:rsidR="00010829" w:rsidRDefault="00010829">
        <w:pPr>
          <w:pStyle w:val="Footer"/>
        </w:pPr>
        <w:r>
          <w:fldChar w:fldCharType="begin"/>
        </w:r>
        <w:r>
          <w:instrText xml:space="preserve"> PAGE   \* MERGEFORMAT </w:instrText>
        </w:r>
        <w:r>
          <w:fldChar w:fldCharType="separate"/>
        </w:r>
        <w:r>
          <w:rPr>
            <w:noProof/>
          </w:rPr>
          <w:t>2</w:t>
        </w:r>
        <w:r>
          <w:rPr>
            <w:noProof/>
          </w:rPr>
          <w:fldChar w:fldCharType="end"/>
        </w:r>
      </w:p>
    </w:sdtContent>
  </w:sdt>
  <w:p w:rsidR="00010829" w:rsidRDefault="000108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33B2" w:rsidRDefault="000633B2" w:rsidP="00010829">
      <w:pPr>
        <w:spacing w:after="0" w:line="240" w:lineRule="auto"/>
      </w:pPr>
      <w:r>
        <w:separator/>
      </w:r>
    </w:p>
  </w:footnote>
  <w:footnote w:type="continuationSeparator" w:id="0">
    <w:p w:rsidR="000633B2" w:rsidRDefault="000633B2" w:rsidP="0001082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1AA"/>
    <w:rsid w:val="00010829"/>
    <w:rsid w:val="0002459C"/>
    <w:rsid w:val="000633B2"/>
    <w:rsid w:val="00116EE5"/>
    <w:rsid w:val="001E4E78"/>
    <w:rsid w:val="005A3C3E"/>
    <w:rsid w:val="00681D14"/>
    <w:rsid w:val="00876FA1"/>
    <w:rsid w:val="008B10E5"/>
    <w:rsid w:val="009201AA"/>
    <w:rsid w:val="00971A17"/>
    <w:rsid w:val="00A16401"/>
    <w:rsid w:val="00AA3BD8"/>
    <w:rsid w:val="00AF16B9"/>
    <w:rsid w:val="00B4051B"/>
    <w:rsid w:val="00B67808"/>
    <w:rsid w:val="00CA0188"/>
    <w:rsid w:val="00E167A0"/>
    <w:rsid w:val="00E97C64"/>
    <w:rsid w:val="00FE4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855B12"/>
  <w15:chartTrackingRefBased/>
  <w15:docId w15:val="{533FD3C3-FE32-4B61-A1C5-D28DF9245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E4F05"/>
  </w:style>
  <w:style w:type="paragraph" w:styleId="Heading1">
    <w:name w:val="heading 1"/>
    <w:basedOn w:val="Normal"/>
    <w:next w:val="Normal"/>
    <w:link w:val="Heading1Char"/>
    <w:uiPriority w:val="9"/>
    <w:qFormat/>
    <w:rsid w:val="00E167A0"/>
    <w:pPr>
      <w:keepNext/>
      <w:keepLines/>
      <w:spacing w:before="480" w:after="0" w:line="240" w:lineRule="auto"/>
      <w:jc w:val="center"/>
      <w:outlineLvl w:val="0"/>
    </w:pPr>
    <w:rPr>
      <w:rFonts w:ascii="Papyrus" w:eastAsiaTheme="majorEastAsia" w:hAnsi="Papyrus" w:cstheme="majorBidi"/>
      <w:b/>
      <w:bCs/>
      <w:sz w:val="36"/>
      <w:szCs w:val="28"/>
    </w:rPr>
  </w:style>
  <w:style w:type="paragraph" w:styleId="Heading2">
    <w:name w:val="heading 2"/>
    <w:basedOn w:val="Normal"/>
    <w:next w:val="Normal"/>
    <w:link w:val="Heading2Char"/>
    <w:uiPriority w:val="9"/>
    <w:unhideWhenUsed/>
    <w:qFormat/>
    <w:rsid w:val="00FE4F0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E4F0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7A0"/>
    <w:rPr>
      <w:rFonts w:ascii="Papyrus" w:eastAsiaTheme="majorEastAsia" w:hAnsi="Papyrus" w:cstheme="majorBidi"/>
      <w:b/>
      <w:bCs/>
      <w:sz w:val="36"/>
      <w:szCs w:val="28"/>
    </w:rPr>
  </w:style>
  <w:style w:type="character" w:customStyle="1" w:styleId="Heading2Char">
    <w:name w:val="Heading 2 Char"/>
    <w:basedOn w:val="DefaultParagraphFont"/>
    <w:link w:val="Heading2"/>
    <w:uiPriority w:val="9"/>
    <w:rsid w:val="00FE4F0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FE4F05"/>
    <w:rPr>
      <w:rFonts w:asciiTheme="majorHAnsi" w:eastAsiaTheme="majorEastAsia" w:hAnsiTheme="majorHAnsi" w:cstheme="majorBidi"/>
      <w:color w:val="1F4D78" w:themeColor="accent1" w:themeShade="7F"/>
      <w:sz w:val="24"/>
      <w:szCs w:val="24"/>
    </w:rPr>
  </w:style>
  <w:style w:type="paragraph" w:styleId="NoSpacing">
    <w:name w:val="No Spacing"/>
    <w:uiPriority w:val="1"/>
    <w:qFormat/>
    <w:rsid w:val="00FE4F05"/>
    <w:pPr>
      <w:spacing w:after="0" w:line="240" w:lineRule="auto"/>
    </w:pPr>
  </w:style>
  <w:style w:type="paragraph" w:customStyle="1" w:styleId="Default">
    <w:name w:val="Default"/>
    <w:rsid w:val="00FE4F0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semiHidden/>
    <w:unhideWhenUsed/>
    <w:rsid w:val="008B10E5"/>
    <w:rPr>
      <w:color w:val="0000FF"/>
      <w:u w:val="single"/>
    </w:rPr>
  </w:style>
  <w:style w:type="character" w:styleId="FollowedHyperlink">
    <w:name w:val="FollowedHyperlink"/>
    <w:basedOn w:val="DefaultParagraphFont"/>
    <w:uiPriority w:val="99"/>
    <w:semiHidden/>
    <w:unhideWhenUsed/>
    <w:rsid w:val="0002459C"/>
    <w:rPr>
      <w:color w:val="954F72" w:themeColor="followedHyperlink"/>
      <w:u w:val="single"/>
    </w:rPr>
  </w:style>
  <w:style w:type="paragraph" w:styleId="ListParagraph">
    <w:name w:val="List Paragraph"/>
    <w:basedOn w:val="Normal"/>
    <w:uiPriority w:val="34"/>
    <w:qFormat/>
    <w:rsid w:val="005A3C3E"/>
    <w:pPr>
      <w:ind w:left="720"/>
      <w:contextualSpacing/>
    </w:pPr>
  </w:style>
  <w:style w:type="paragraph" w:styleId="BalloonText">
    <w:name w:val="Balloon Text"/>
    <w:basedOn w:val="Normal"/>
    <w:link w:val="BalloonTextChar"/>
    <w:uiPriority w:val="99"/>
    <w:semiHidden/>
    <w:unhideWhenUsed/>
    <w:rsid w:val="00AF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16B9"/>
    <w:rPr>
      <w:rFonts w:ascii="Segoe UI" w:hAnsi="Segoe UI" w:cs="Segoe UI"/>
      <w:sz w:val="18"/>
      <w:szCs w:val="18"/>
    </w:rPr>
  </w:style>
  <w:style w:type="paragraph" w:styleId="Header">
    <w:name w:val="header"/>
    <w:basedOn w:val="Normal"/>
    <w:link w:val="HeaderChar"/>
    <w:uiPriority w:val="99"/>
    <w:unhideWhenUsed/>
    <w:rsid w:val="000108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0829"/>
  </w:style>
  <w:style w:type="paragraph" w:styleId="Footer">
    <w:name w:val="footer"/>
    <w:basedOn w:val="Normal"/>
    <w:link w:val="FooterChar"/>
    <w:uiPriority w:val="99"/>
    <w:unhideWhenUsed/>
    <w:rsid w:val="000108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08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bhe.org/pdf/1.8.20_IBHE_New_Leadership_Release.pdf" TargetMode="External"/><Relationship Id="rId3" Type="http://schemas.openxmlformats.org/officeDocument/2006/relationships/settings" Target="settings.xml"/><Relationship Id="rId7" Type="http://schemas.openxmlformats.org/officeDocument/2006/relationships/hyperlink" Target="http://facibhe.org/index.ph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12077AC5-AB7A-4589-ACA1-B782E9B73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4099</Words>
  <Characters>23367</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Carr</dc:creator>
  <cp:keywords/>
  <dc:description/>
  <cp:lastModifiedBy>Annette E Hamm</cp:lastModifiedBy>
  <cp:revision>2</cp:revision>
  <cp:lastPrinted>2020-01-16T21:55:00Z</cp:lastPrinted>
  <dcterms:created xsi:type="dcterms:W3CDTF">2020-01-16T21:56:00Z</dcterms:created>
  <dcterms:modified xsi:type="dcterms:W3CDTF">2020-01-16T21:56:00Z</dcterms:modified>
</cp:coreProperties>
</file>