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0BE" w:rsidRPr="00122DD9" w:rsidRDefault="009560BE" w:rsidP="00122DD9">
      <w:pPr>
        <w:pStyle w:val="NoSpacing"/>
        <w:jc w:val="right"/>
        <w:rPr>
          <w:rFonts w:ascii="Times New Roman" w:hAnsi="Times New Roman" w:cs="Times New Roman"/>
          <w:b/>
        </w:rPr>
      </w:pPr>
      <w:proofErr w:type="gramStart"/>
      <w:r w:rsidRPr="00122DD9">
        <w:rPr>
          <w:rFonts w:ascii="Times New Roman" w:hAnsi="Times New Roman" w:cs="Times New Roman"/>
          <w:b/>
        </w:rPr>
        <w:t>SENATE AGENDA ITEM III.H.1.</w:t>
      </w:r>
      <w:proofErr w:type="gramEnd"/>
    </w:p>
    <w:p w:rsidR="009560BE" w:rsidRPr="00122DD9" w:rsidRDefault="009560BE" w:rsidP="00122DD9">
      <w:pPr>
        <w:pStyle w:val="NoSpacing"/>
        <w:jc w:val="right"/>
        <w:rPr>
          <w:rFonts w:ascii="Times New Roman" w:hAnsi="Times New Roman" w:cs="Times New Roman"/>
          <w:b/>
        </w:rPr>
      </w:pPr>
      <w:r w:rsidRPr="00122DD9">
        <w:rPr>
          <w:rFonts w:ascii="Times New Roman" w:hAnsi="Times New Roman" w:cs="Times New Roman"/>
          <w:b/>
        </w:rPr>
        <w:t xml:space="preserve">29 </w:t>
      </w:r>
      <w:r w:rsidR="00122DD9" w:rsidRPr="00122DD9">
        <w:rPr>
          <w:rFonts w:ascii="Times New Roman" w:hAnsi="Times New Roman" w:cs="Times New Roman"/>
          <w:b/>
        </w:rPr>
        <w:t>August 2017</w:t>
      </w:r>
    </w:p>
    <w:p w:rsidR="009560BE" w:rsidRDefault="009560BE" w:rsidP="00445F24">
      <w:pPr>
        <w:shd w:val="clear" w:color="auto" w:fill="FFFFFF"/>
        <w:spacing w:line="240" w:lineRule="auto"/>
        <w:jc w:val="center"/>
        <w:rPr>
          <w:rFonts w:ascii="Times New Roman" w:eastAsia="Times New Roman" w:hAnsi="Times New Roman" w:cs="Times New Roman"/>
          <w:b/>
          <w:color w:val="000000"/>
          <w:sz w:val="24"/>
          <w:szCs w:val="24"/>
        </w:rPr>
      </w:pPr>
    </w:p>
    <w:p w:rsidR="00445F24" w:rsidRPr="009560BE" w:rsidRDefault="00445F24" w:rsidP="009560BE">
      <w:pPr>
        <w:pStyle w:val="Heading1"/>
        <w:rPr>
          <w:rFonts w:ascii="Arial" w:hAnsi="Arial" w:cs="Arial"/>
          <w:color w:val="222222"/>
          <w:sz w:val="15"/>
          <w:szCs w:val="15"/>
        </w:rPr>
      </w:pPr>
      <w:r w:rsidRPr="009560BE">
        <w:t>WRITING INSTRUCTION IN THE DISCIPLINES: AY 2016-2017 REPORT</w:t>
      </w:r>
    </w:p>
    <w:p w:rsidR="00445F24" w:rsidRPr="00122DD9" w:rsidRDefault="00122DD9" w:rsidP="00445F24">
      <w:pPr>
        <w:shd w:val="clear" w:color="auto" w:fill="FFFFFF"/>
        <w:spacing w:line="240" w:lineRule="auto"/>
        <w:jc w:val="both"/>
        <w:rPr>
          <w:rFonts w:ascii="Arial" w:eastAsia="Times New Roman" w:hAnsi="Arial" w:cs="Arial"/>
          <w:color w:val="222222"/>
          <w:sz w:val="28"/>
          <w:szCs w:val="28"/>
        </w:rPr>
      </w:pPr>
      <w:r>
        <w:rPr>
          <w:rFonts w:ascii="Times New Roman" w:eastAsia="Times New Roman" w:hAnsi="Times New Roman" w:cs="Times New Roman"/>
          <w:color w:val="000000"/>
          <w:sz w:val="28"/>
          <w:szCs w:val="28"/>
        </w:rPr>
        <w:t>Committee</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i/>
          <w:iCs/>
          <w:color w:val="000000"/>
          <w:sz w:val="24"/>
          <w:szCs w:val="24"/>
        </w:rPr>
        <w:t>Faculty</w:t>
      </w:r>
      <w:r w:rsidRPr="00445F24">
        <w:rPr>
          <w:rFonts w:ascii="Times New Roman" w:eastAsia="Times New Roman" w:hAnsi="Times New Roman" w:cs="Times New Roman"/>
          <w:color w:val="000000"/>
          <w:sz w:val="24"/>
          <w:szCs w:val="24"/>
        </w:rPr>
        <w:t xml:space="preserve">: Amy Burke (Communication Sciences and Disorders, 2019); </w:t>
      </w:r>
      <w:proofErr w:type="spellStart"/>
      <w:r w:rsidRPr="00445F24">
        <w:rPr>
          <w:rFonts w:ascii="Times New Roman" w:eastAsia="Times New Roman" w:hAnsi="Times New Roman" w:cs="Times New Roman"/>
          <w:color w:val="000000"/>
          <w:sz w:val="24"/>
          <w:szCs w:val="24"/>
        </w:rPr>
        <w:t>Munia</w:t>
      </w:r>
      <w:proofErr w:type="spellEnd"/>
      <w:r w:rsidRPr="00445F24">
        <w:rPr>
          <w:rFonts w:ascii="Times New Roman" w:eastAsia="Times New Roman" w:hAnsi="Times New Roman" w:cs="Times New Roman"/>
          <w:color w:val="000000"/>
          <w:sz w:val="24"/>
          <w:szCs w:val="24"/>
        </w:rPr>
        <w:t xml:space="preserve"> Cabal-Jiménez (chair, Foreign Languages and Literatures, 2018); </w:t>
      </w:r>
      <w:proofErr w:type="spellStart"/>
      <w:r w:rsidRPr="00445F24">
        <w:rPr>
          <w:rFonts w:ascii="Times New Roman" w:eastAsia="Times New Roman" w:hAnsi="Times New Roman" w:cs="Times New Roman"/>
          <w:color w:val="000000"/>
          <w:sz w:val="24"/>
          <w:szCs w:val="24"/>
        </w:rPr>
        <w:t>Samit</w:t>
      </w:r>
      <w:proofErr w:type="spellEnd"/>
      <w:r w:rsidRPr="00445F24">
        <w:rPr>
          <w:rFonts w:ascii="Times New Roman" w:eastAsia="Times New Roman" w:hAnsi="Times New Roman" w:cs="Times New Roman"/>
          <w:color w:val="000000"/>
          <w:sz w:val="24"/>
          <w:szCs w:val="24"/>
        </w:rPr>
        <w:t xml:space="preserve"> </w:t>
      </w:r>
      <w:proofErr w:type="spellStart"/>
      <w:r w:rsidRPr="00445F24">
        <w:rPr>
          <w:rFonts w:ascii="Times New Roman" w:eastAsia="Times New Roman" w:hAnsi="Times New Roman" w:cs="Times New Roman"/>
          <w:color w:val="000000"/>
          <w:sz w:val="24"/>
          <w:szCs w:val="24"/>
        </w:rPr>
        <w:t>Chakravorti</w:t>
      </w:r>
      <w:proofErr w:type="spellEnd"/>
      <w:r w:rsidRPr="00445F24">
        <w:rPr>
          <w:rFonts w:ascii="Times New Roman" w:eastAsia="Times New Roman" w:hAnsi="Times New Roman" w:cs="Times New Roman"/>
          <w:color w:val="000000"/>
          <w:sz w:val="24"/>
          <w:szCs w:val="24"/>
        </w:rPr>
        <w:t xml:space="preserve"> (Management and Marketing, 2017); Ritchie </w:t>
      </w:r>
      <w:proofErr w:type="spellStart"/>
      <w:r w:rsidRPr="00445F24">
        <w:rPr>
          <w:rFonts w:ascii="Times New Roman" w:eastAsia="Times New Roman" w:hAnsi="Times New Roman" w:cs="Times New Roman"/>
          <w:color w:val="000000"/>
          <w:sz w:val="24"/>
          <w:szCs w:val="24"/>
        </w:rPr>
        <w:t>Gabbei</w:t>
      </w:r>
      <w:proofErr w:type="spellEnd"/>
      <w:r w:rsidRPr="00445F24">
        <w:rPr>
          <w:rFonts w:ascii="Times New Roman" w:eastAsia="Times New Roman" w:hAnsi="Times New Roman" w:cs="Times New Roman"/>
          <w:color w:val="000000"/>
          <w:sz w:val="24"/>
          <w:szCs w:val="24"/>
        </w:rPr>
        <w:t xml:space="preserve"> (Kinesiology, 2018); Leslie </w:t>
      </w:r>
      <w:proofErr w:type="spellStart"/>
      <w:r w:rsidRPr="00445F24">
        <w:rPr>
          <w:rFonts w:ascii="Times New Roman" w:eastAsia="Times New Roman" w:hAnsi="Times New Roman" w:cs="Times New Roman"/>
          <w:color w:val="000000"/>
          <w:sz w:val="24"/>
          <w:szCs w:val="24"/>
        </w:rPr>
        <w:t>Melim</w:t>
      </w:r>
      <w:proofErr w:type="spellEnd"/>
      <w:r w:rsidRPr="00445F24">
        <w:rPr>
          <w:rFonts w:ascii="Times New Roman" w:eastAsia="Times New Roman" w:hAnsi="Times New Roman" w:cs="Times New Roman"/>
          <w:color w:val="000000"/>
          <w:sz w:val="24"/>
          <w:szCs w:val="24"/>
        </w:rPr>
        <w:t xml:space="preserve"> (Geology, 2019); Joyce </w:t>
      </w:r>
      <w:proofErr w:type="spellStart"/>
      <w:r w:rsidRPr="00445F24">
        <w:rPr>
          <w:rFonts w:ascii="Times New Roman" w:eastAsia="Times New Roman" w:hAnsi="Times New Roman" w:cs="Times New Roman"/>
          <w:color w:val="000000"/>
          <w:sz w:val="24"/>
          <w:szCs w:val="24"/>
        </w:rPr>
        <w:t>Runquist</w:t>
      </w:r>
      <w:proofErr w:type="spellEnd"/>
      <w:r w:rsidRPr="00445F24">
        <w:rPr>
          <w:rFonts w:ascii="Times New Roman" w:eastAsia="Times New Roman" w:hAnsi="Times New Roman" w:cs="Times New Roman"/>
          <w:color w:val="000000"/>
          <w:sz w:val="24"/>
          <w:szCs w:val="24"/>
        </w:rPr>
        <w:t xml:space="preserve"> (Engineering Technology, 2019); Terry </w:t>
      </w:r>
      <w:proofErr w:type="spellStart"/>
      <w:r w:rsidRPr="00445F24">
        <w:rPr>
          <w:rFonts w:ascii="Times New Roman" w:eastAsia="Times New Roman" w:hAnsi="Times New Roman" w:cs="Times New Roman"/>
          <w:color w:val="000000"/>
          <w:sz w:val="24"/>
          <w:szCs w:val="24"/>
        </w:rPr>
        <w:t>Solomonson</w:t>
      </w:r>
      <w:proofErr w:type="spellEnd"/>
      <w:r w:rsidRPr="00445F24">
        <w:rPr>
          <w:rFonts w:ascii="Times New Roman" w:eastAsia="Times New Roman" w:hAnsi="Times New Roman" w:cs="Times New Roman"/>
          <w:color w:val="000000"/>
          <w:sz w:val="24"/>
          <w:szCs w:val="24"/>
        </w:rPr>
        <w:t xml:space="preserve"> (Music, 2019); Mei Wen (Health Sciences, 2017); Lukas Urbane (student representative).</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i/>
          <w:iCs/>
          <w:color w:val="000000"/>
          <w:sz w:val="24"/>
          <w:szCs w:val="24"/>
        </w:rPr>
        <w:t>Ex-Officio</w:t>
      </w:r>
      <w:r w:rsidR="009560BE">
        <w:rPr>
          <w:rFonts w:ascii="Times New Roman" w:eastAsia="Times New Roman" w:hAnsi="Times New Roman" w:cs="Times New Roman"/>
          <w:color w:val="000000"/>
          <w:sz w:val="24"/>
          <w:szCs w:val="24"/>
        </w:rPr>
        <w:t xml:space="preserve">: </w:t>
      </w:r>
      <w:proofErr w:type="spellStart"/>
      <w:r w:rsidR="009560BE">
        <w:rPr>
          <w:rFonts w:ascii="Times New Roman" w:eastAsia="Times New Roman" w:hAnsi="Times New Roman" w:cs="Times New Roman"/>
          <w:color w:val="000000"/>
          <w:sz w:val="24"/>
          <w:szCs w:val="24"/>
        </w:rPr>
        <w:t>Magdelyn</w:t>
      </w:r>
      <w:proofErr w:type="spellEnd"/>
      <w:r w:rsidR="009560BE">
        <w:rPr>
          <w:rFonts w:ascii="Times New Roman" w:eastAsia="Times New Roman" w:hAnsi="Times New Roman" w:cs="Times New Roman"/>
          <w:color w:val="000000"/>
          <w:sz w:val="24"/>
          <w:szCs w:val="24"/>
        </w:rPr>
        <w:t xml:space="preserve"> </w:t>
      </w:r>
      <w:proofErr w:type="spellStart"/>
      <w:r w:rsidR="009560BE">
        <w:rPr>
          <w:rFonts w:ascii="Times New Roman" w:eastAsia="Times New Roman" w:hAnsi="Times New Roman" w:cs="Times New Roman"/>
          <w:color w:val="000000"/>
          <w:sz w:val="24"/>
          <w:szCs w:val="24"/>
        </w:rPr>
        <w:t>Hellwig</w:t>
      </w:r>
      <w:proofErr w:type="spellEnd"/>
      <w:r w:rsidR="009560BE">
        <w:rPr>
          <w:rFonts w:ascii="Times New Roman" w:eastAsia="Times New Roman" w:hAnsi="Times New Roman" w:cs="Times New Roman"/>
          <w:color w:val="000000"/>
          <w:sz w:val="24"/>
          <w:szCs w:val="24"/>
        </w:rPr>
        <w:t>;</w:t>
      </w:r>
      <w:r w:rsidRPr="00445F24">
        <w:rPr>
          <w:rFonts w:ascii="Times New Roman" w:eastAsia="Times New Roman" w:hAnsi="Times New Roman" w:cs="Times New Roman"/>
          <w:color w:val="000000"/>
          <w:sz w:val="24"/>
          <w:szCs w:val="24"/>
        </w:rPr>
        <w:t xml:space="preserve"> Neil Baird (</w:t>
      </w:r>
      <w:proofErr w:type="gramStart"/>
      <w:r w:rsidRPr="00445F24">
        <w:rPr>
          <w:rFonts w:ascii="Times New Roman" w:eastAsia="Times New Roman" w:hAnsi="Times New Roman" w:cs="Times New Roman"/>
          <w:color w:val="000000"/>
          <w:sz w:val="24"/>
          <w:szCs w:val="24"/>
        </w:rPr>
        <w:t>Fall</w:t>
      </w:r>
      <w:proofErr w:type="gramEnd"/>
      <w:r w:rsidRPr="00445F24">
        <w:rPr>
          <w:rFonts w:ascii="Times New Roman" w:eastAsia="Times New Roman" w:hAnsi="Times New Roman" w:cs="Times New Roman"/>
          <w:color w:val="000000"/>
          <w:sz w:val="24"/>
          <w:szCs w:val="24"/>
        </w:rPr>
        <w:t>, in sabbatical in the Spring semester); Amy Mossman (Spring).</w:t>
      </w:r>
    </w:p>
    <w:p w:rsidR="00445F24" w:rsidRPr="00122DD9" w:rsidRDefault="00445F24" w:rsidP="00122DD9">
      <w:pPr>
        <w:pStyle w:val="Heading2"/>
        <w:rPr>
          <w:rFonts w:ascii="Arial" w:hAnsi="Arial" w:cs="Arial"/>
          <w:color w:val="222222"/>
        </w:rPr>
      </w:pPr>
      <w:r w:rsidRPr="00122DD9">
        <w:t>Summary</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 xml:space="preserve">The 2016-2017 WID Committee met 7 times (3 in the fall, 4 in the spring). This year the Committee moved from meeting twice a month, to once a month meeting, for a longer period. </w:t>
      </w:r>
      <w:proofErr w:type="gramStart"/>
      <w:r w:rsidRPr="00445F24">
        <w:rPr>
          <w:rFonts w:ascii="Times New Roman" w:eastAsia="Times New Roman" w:hAnsi="Times New Roman" w:cs="Times New Roman"/>
          <w:color w:val="000000"/>
          <w:sz w:val="24"/>
          <w:szCs w:val="24"/>
        </w:rPr>
        <w:t>Given the increasing demands of last year that the members of WID had to fulfill in their departments, meeting once month proved to be a better time management strategy to provide insightful reviews.</w:t>
      </w:r>
      <w:proofErr w:type="gramEnd"/>
      <w:r w:rsidRPr="00445F24">
        <w:rPr>
          <w:rFonts w:ascii="Times New Roman" w:eastAsia="Times New Roman" w:hAnsi="Times New Roman" w:cs="Times New Roman"/>
          <w:color w:val="000000"/>
          <w:sz w:val="24"/>
          <w:szCs w:val="24"/>
        </w:rPr>
        <w:t xml:space="preserve"> The major focus of the Committee for the AY 2016-2017 was to continue the review of existing WID courses. A total of 19 courses representing 12 departments of two colleges (CAS and COFAC) were successfully reviewed.</w:t>
      </w:r>
    </w:p>
    <w:p w:rsidR="00445F24" w:rsidRPr="00122DD9" w:rsidRDefault="00445F24" w:rsidP="00445F24">
      <w:pPr>
        <w:shd w:val="clear" w:color="auto" w:fill="FFFFFF"/>
        <w:spacing w:line="240" w:lineRule="auto"/>
        <w:jc w:val="both"/>
        <w:rPr>
          <w:rFonts w:ascii="Arial" w:eastAsia="Times New Roman" w:hAnsi="Arial" w:cs="Arial"/>
          <w:color w:val="222222"/>
          <w:sz w:val="28"/>
          <w:szCs w:val="28"/>
        </w:rPr>
      </w:pPr>
      <w:r w:rsidRPr="00122DD9">
        <w:rPr>
          <w:rFonts w:ascii="Times New Roman" w:eastAsia="Times New Roman" w:hAnsi="Times New Roman" w:cs="Times New Roman"/>
          <w:color w:val="000000"/>
          <w:sz w:val="28"/>
          <w:szCs w:val="28"/>
        </w:rPr>
        <w:t>Activities</w:t>
      </w:r>
    </w:p>
    <w:p w:rsidR="00445F24" w:rsidRPr="00122DD9" w:rsidRDefault="00445F24" w:rsidP="009560BE">
      <w:pPr>
        <w:numPr>
          <w:ilvl w:val="0"/>
          <w:numId w:val="1"/>
        </w:numPr>
        <w:spacing w:line="240" w:lineRule="auto"/>
        <w:ind w:left="900" w:hanging="360"/>
        <w:jc w:val="both"/>
        <w:textAlignment w:val="baseline"/>
        <w:rPr>
          <w:rFonts w:ascii="Times New Roman" w:eastAsia="Times New Roman" w:hAnsi="Times New Roman" w:cs="Times New Roman"/>
          <w:color w:val="000000"/>
          <w:sz w:val="28"/>
          <w:szCs w:val="28"/>
        </w:rPr>
      </w:pPr>
      <w:r w:rsidRPr="00122DD9">
        <w:rPr>
          <w:rFonts w:ascii="Times New Roman" w:eastAsia="Times New Roman" w:hAnsi="Times New Roman" w:cs="Times New Roman"/>
          <w:color w:val="000000"/>
          <w:sz w:val="28"/>
          <w:szCs w:val="28"/>
        </w:rPr>
        <w:t>To recommend to the Faculty Senate the approval and disapproval of all new WID courses</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 xml:space="preserve">CHEM 455 Forensic Serology and DNA Analysis </w:t>
      </w:r>
      <w:proofErr w:type="gramStart"/>
      <w:r w:rsidRPr="00445F24">
        <w:rPr>
          <w:rFonts w:ascii="Times New Roman" w:eastAsia="Times New Roman" w:hAnsi="Times New Roman" w:cs="Times New Roman"/>
          <w:color w:val="000000"/>
          <w:sz w:val="24"/>
          <w:szCs w:val="24"/>
        </w:rPr>
        <w:t>was</w:t>
      </w:r>
      <w:proofErr w:type="gramEnd"/>
      <w:r w:rsidRPr="00445F24">
        <w:rPr>
          <w:rFonts w:ascii="Times New Roman" w:eastAsia="Times New Roman" w:hAnsi="Times New Roman" w:cs="Times New Roman"/>
          <w:color w:val="000000"/>
          <w:sz w:val="24"/>
          <w:szCs w:val="24"/>
        </w:rPr>
        <w:t xml:space="preserve"> recommended to be approved. The recommendation was made to have the WID signature removed from NURS 408. The RPTA Department sent a request for RPTA 235 but decided to postpone it until this AY (2017-2018)</w:t>
      </w:r>
    </w:p>
    <w:p w:rsidR="00445F24" w:rsidRPr="00122DD9" w:rsidRDefault="00445F24" w:rsidP="00445F24">
      <w:pPr>
        <w:numPr>
          <w:ilvl w:val="0"/>
          <w:numId w:val="2"/>
        </w:numPr>
        <w:spacing w:line="240" w:lineRule="auto"/>
        <w:ind w:left="900"/>
        <w:jc w:val="both"/>
        <w:textAlignment w:val="baseline"/>
        <w:rPr>
          <w:rFonts w:ascii="Times New Roman" w:eastAsia="Times New Roman" w:hAnsi="Times New Roman" w:cs="Times New Roman"/>
          <w:color w:val="000000"/>
          <w:sz w:val="28"/>
          <w:szCs w:val="28"/>
        </w:rPr>
      </w:pPr>
      <w:r w:rsidRPr="00122DD9">
        <w:rPr>
          <w:rFonts w:ascii="Times New Roman" w:eastAsia="Times New Roman" w:hAnsi="Times New Roman" w:cs="Times New Roman"/>
          <w:color w:val="000000"/>
          <w:sz w:val="28"/>
          <w:szCs w:val="28"/>
        </w:rPr>
        <w:t>To recommend to the Faculty Senate the approval and disapproval of all significant changes in the WID requirements for individual majors.</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No significant changes were submitted.</w:t>
      </w:r>
    </w:p>
    <w:p w:rsidR="00445F24" w:rsidRPr="00122DD9" w:rsidRDefault="00445F24" w:rsidP="00445F24">
      <w:pPr>
        <w:numPr>
          <w:ilvl w:val="0"/>
          <w:numId w:val="3"/>
        </w:numPr>
        <w:spacing w:line="240" w:lineRule="auto"/>
        <w:ind w:left="900"/>
        <w:jc w:val="both"/>
        <w:textAlignment w:val="baseline"/>
        <w:rPr>
          <w:rFonts w:ascii="Times New Roman" w:eastAsia="Times New Roman" w:hAnsi="Times New Roman" w:cs="Times New Roman"/>
          <w:color w:val="000000"/>
          <w:sz w:val="28"/>
          <w:szCs w:val="28"/>
        </w:rPr>
      </w:pPr>
      <w:r w:rsidRPr="00122DD9">
        <w:rPr>
          <w:rFonts w:ascii="Times New Roman" w:eastAsia="Times New Roman" w:hAnsi="Times New Roman" w:cs="Times New Roman"/>
          <w:color w:val="000000"/>
          <w:sz w:val="28"/>
          <w:szCs w:val="28"/>
        </w:rPr>
        <w:t>To conduct periodic reviews of all WID cours</w:t>
      </w:r>
      <w:r w:rsidR="009560BE" w:rsidRPr="00122DD9">
        <w:rPr>
          <w:rFonts w:ascii="Times New Roman" w:eastAsia="Times New Roman" w:hAnsi="Times New Roman" w:cs="Times New Roman"/>
          <w:color w:val="000000"/>
          <w:sz w:val="28"/>
          <w:szCs w:val="28"/>
        </w:rPr>
        <w:t xml:space="preserve">es to </w:t>
      </w:r>
      <w:r w:rsidRPr="00122DD9">
        <w:rPr>
          <w:rFonts w:ascii="Times New Roman" w:eastAsia="Times New Roman" w:hAnsi="Times New Roman" w:cs="Times New Roman"/>
          <w:color w:val="000000"/>
          <w:sz w:val="28"/>
          <w:szCs w:val="28"/>
        </w:rPr>
        <w:t>assure compliance with the principles and practices of the Writing Instruction in the Disciplines graduation requirement.</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The Committee focused on continuing to review existing WID courses of the College of Arts and Sciences. The review of WID courses of CAS departments was completed and the review of WID courses of COFAC were initiated and almost completed. Departments continued to be contacted through each chair. It was emphasized that this continues to be only a review in light of the new guidelines: According to the parameters and specifications of any particular discipline, how is writing being actively taught. In the fall, the committee completed successfully the review of 7 courses: GEOL 320, MATH 391, POLS 492, PHYS 490, PHYS 482 (G), SOC 332 and ANTH 419.</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lastRenderedPageBreak/>
        <w:t>The review process continued during the spring with the review of 11 courses: HIST 420, HIST 491, NURS 409, NURS 425, THEA 497, ART 394, ART 397, MUS 390, MUS 391, JOUR 330 and ENG 381.  </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JOUR 340 and JOUR 348 were reviewed but requested to re-submit for fall 2017 to better reflect WID guidelines. THEA 490 was also requested for review but could not be c</w:t>
      </w:r>
      <w:r w:rsidR="009560BE">
        <w:rPr>
          <w:rFonts w:ascii="Times New Roman" w:eastAsia="Times New Roman" w:hAnsi="Times New Roman" w:cs="Times New Roman"/>
          <w:color w:val="000000"/>
          <w:sz w:val="24"/>
          <w:szCs w:val="24"/>
        </w:rPr>
        <w:t>ompleted as the instructor was o</w:t>
      </w:r>
      <w:r w:rsidRPr="00445F24">
        <w:rPr>
          <w:rFonts w:ascii="Times New Roman" w:eastAsia="Times New Roman" w:hAnsi="Times New Roman" w:cs="Times New Roman"/>
          <w:color w:val="000000"/>
          <w:sz w:val="24"/>
          <w:szCs w:val="24"/>
        </w:rPr>
        <w:t>n sabbatical in the spring and the chair did not have access to the syllabus and documents of this course. ART 392 was also requested but the course will be eliminated as a result of the layoffs experienced by our institution.</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PHIL 312 and REL 312, courses that also have WID signature, were no</w:t>
      </w:r>
      <w:r w:rsidR="009560BE">
        <w:rPr>
          <w:rFonts w:ascii="Times New Roman" w:eastAsia="Times New Roman" w:hAnsi="Times New Roman" w:cs="Times New Roman"/>
          <w:color w:val="000000"/>
          <w:sz w:val="24"/>
          <w:szCs w:val="24"/>
        </w:rPr>
        <w:t>t reviewed. As per discussion he</w:t>
      </w:r>
      <w:r w:rsidRPr="00445F24">
        <w:rPr>
          <w:rFonts w:ascii="Times New Roman" w:eastAsia="Times New Roman" w:hAnsi="Times New Roman" w:cs="Times New Roman"/>
          <w:color w:val="000000"/>
          <w:sz w:val="24"/>
          <w:szCs w:val="24"/>
        </w:rPr>
        <w:t>ld “…the committee in effect “tabled” […] PHIL 312 and REL 312. In light of the University’s decision to remove Philosophy and Religious Studies as majors, the committee felt it would be inappropriate for these WID courses to be available for students to take, since students are supposed to take WID courses within their respective majors” (Minutes of 09/01/16).</w:t>
      </w:r>
    </w:p>
    <w:p w:rsidR="00445F24" w:rsidRPr="00122DD9" w:rsidRDefault="00445F24" w:rsidP="00445F24">
      <w:pPr>
        <w:numPr>
          <w:ilvl w:val="0"/>
          <w:numId w:val="4"/>
        </w:numPr>
        <w:spacing w:after="0" w:line="240" w:lineRule="auto"/>
        <w:ind w:left="900"/>
        <w:jc w:val="both"/>
        <w:textAlignment w:val="baseline"/>
        <w:rPr>
          <w:rFonts w:ascii="Times New Roman" w:eastAsia="Times New Roman" w:hAnsi="Times New Roman" w:cs="Times New Roman"/>
          <w:color w:val="000000"/>
          <w:sz w:val="28"/>
          <w:szCs w:val="28"/>
        </w:rPr>
      </w:pPr>
      <w:r w:rsidRPr="00122DD9">
        <w:rPr>
          <w:rFonts w:ascii="Times New Roman" w:eastAsia="Times New Roman" w:hAnsi="Times New Roman" w:cs="Times New Roman"/>
          <w:color w:val="000000"/>
          <w:sz w:val="28"/>
          <w:szCs w:val="28"/>
        </w:rPr>
        <w:t>To maintain a list of all current instructors of WID courses.</w:t>
      </w:r>
    </w:p>
    <w:p w:rsidR="00445F24" w:rsidRDefault="00445F24" w:rsidP="009560BE">
      <w:pPr>
        <w:spacing w:after="0" w:line="240" w:lineRule="auto"/>
        <w:rPr>
          <w:rFonts w:ascii="Times New Roman" w:eastAsia="Times New Roman" w:hAnsi="Times New Roman" w:cs="Times New Roman"/>
          <w:color w:val="000000"/>
          <w:sz w:val="24"/>
          <w:szCs w:val="24"/>
        </w:rPr>
      </w:pPr>
      <w:r w:rsidRPr="00445F24">
        <w:rPr>
          <w:rFonts w:ascii="Arial" w:eastAsia="Times New Roman" w:hAnsi="Arial" w:cs="Arial"/>
          <w:color w:val="222222"/>
          <w:sz w:val="15"/>
          <w:szCs w:val="15"/>
        </w:rPr>
        <w:br/>
      </w:r>
      <w:r w:rsidRPr="00445F24">
        <w:rPr>
          <w:rFonts w:ascii="Times New Roman" w:eastAsia="Times New Roman" w:hAnsi="Times New Roman" w:cs="Times New Roman"/>
          <w:color w:val="000000"/>
          <w:sz w:val="24"/>
          <w:szCs w:val="24"/>
        </w:rPr>
        <w:t>The committee continued to maintain a list of current WID instructors and courses. In regard to what criteria each department will use to give or remove the WID designation, the recommendations provided by the WID committee has been to take into account that WID courses are for learning how better to write (different from how to learn, typical in performance-practical degrees). Some WID courses in performance-practical degrees have assessment that are writing-based, involving critical analysis of research and writing, although many of these skills are rarely used later in the career  (as they usually audition and don’t write for a job).These observations were made while evaluating WID courses for Theater. The other case the committee dealt with was with the WID courses for Nursing and that it helped to determine the uniqueness of the WID designation for this major. Nursing 409 and Nursing 425 require a cumulative por</w:t>
      </w:r>
      <w:r w:rsidR="009560BE">
        <w:rPr>
          <w:rFonts w:ascii="Times New Roman" w:eastAsia="Times New Roman" w:hAnsi="Times New Roman" w:cs="Times New Roman"/>
          <w:color w:val="000000"/>
          <w:sz w:val="24"/>
          <w:szCs w:val="24"/>
        </w:rPr>
        <w:t xml:space="preserve">tfolio that it is turned in at </w:t>
      </w:r>
      <w:r w:rsidRPr="00445F24">
        <w:rPr>
          <w:rFonts w:ascii="Times New Roman" w:eastAsia="Times New Roman" w:hAnsi="Times New Roman" w:cs="Times New Roman"/>
          <w:color w:val="000000"/>
          <w:sz w:val="24"/>
          <w:szCs w:val="24"/>
        </w:rPr>
        <w:t>the end of the major. In general, nursing majors write</w:t>
      </w:r>
      <w:r w:rsidR="009560BE">
        <w:rPr>
          <w:rFonts w:ascii="Times New Roman" w:eastAsia="Times New Roman" w:hAnsi="Times New Roman" w:cs="Times New Roman"/>
          <w:color w:val="000000"/>
          <w:sz w:val="24"/>
          <w:szCs w:val="24"/>
        </w:rPr>
        <w:t>,</w:t>
      </w:r>
      <w:r w:rsidRPr="00445F24">
        <w:rPr>
          <w:rFonts w:ascii="Times New Roman" w:eastAsia="Times New Roman" w:hAnsi="Times New Roman" w:cs="Times New Roman"/>
          <w:color w:val="000000"/>
          <w:sz w:val="24"/>
          <w:szCs w:val="24"/>
        </w:rPr>
        <w:t xml:space="preserve"> in most courses, pieces which become part of a portfolio following revision. In addition, the students write “Ways of Knowing” papers under the guidance of a mentor, not as part of any course but included as part of the portfolio. Thus, </w:t>
      </w:r>
      <w:r w:rsidR="009560BE" w:rsidRPr="00445F24">
        <w:rPr>
          <w:rFonts w:ascii="Times New Roman" w:eastAsia="Times New Roman" w:hAnsi="Times New Roman" w:cs="Times New Roman"/>
          <w:color w:val="000000"/>
          <w:sz w:val="24"/>
          <w:szCs w:val="24"/>
        </w:rPr>
        <w:t>WID requirements for nursing majors are comp</w:t>
      </w:r>
      <w:r w:rsidR="009560BE">
        <w:rPr>
          <w:rFonts w:ascii="Times New Roman" w:eastAsia="Times New Roman" w:hAnsi="Times New Roman" w:cs="Times New Roman"/>
          <w:color w:val="000000"/>
          <w:sz w:val="24"/>
          <w:szCs w:val="24"/>
        </w:rPr>
        <w:t xml:space="preserve">leted through various semesters, </w:t>
      </w:r>
      <w:r w:rsidR="009560BE" w:rsidRPr="00445F24">
        <w:rPr>
          <w:rFonts w:ascii="Times New Roman" w:eastAsia="Times New Roman" w:hAnsi="Times New Roman" w:cs="Times New Roman"/>
          <w:color w:val="000000"/>
          <w:sz w:val="24"/>
          <w:szCs w:val="24"/>
        </w:rPr>
        <w:t>courses, and through writing done independently that also constitute</w:t>
      </w:r>
      <w:r w:rsidRPr="00445F24">
        <w:rPr>
          <w:rFonts w:ascii="Times New Roman" w:eastAsia="Times New Roman" w:hAnsi="Times New Roman" w:cs="Times New Roman"/>
          <w:color w:val="000000"/>
          <w:sz w:val="24"/>
          <w:szCs w:val="24"/>
        </w:rPr>
        <w:t xml:space="preserve"> part of the exit portfolio required for graduation. It was also determined that each department must show that courses designated as WID meet the “Expectations for WID Courses” and that the number of credits is not entirely relevant.</w:t>
      </w:r>
    </w:p>
    <w:p w:rsidR="009560BE" w:rsidRDefault="009560BE" w:rsidP="009560BE">
      <w:pPr>
        <w:spacing w:after="0" w:line="240" w:lineRule="auto"/>
        <w:rPr>
          <w:rFonts w:ascii="Times New Roman" w:eastAsia="Times New Roman" w:hAnsi="Times New Roman" w:cs="Times New Roman"/>
          <w:color w:val="000000"/>
          <w:sz w:val="24"/>
          <w:szCs w:val="24"/>
        </w:rPr>
      </w:pPr>
    </w:p>
    <w:p w:rsidR="00445F24" w:rsidRPr="00122DD9" w:rsidRDefault="00445F24" w:rsidP="00122DD9">
      <w:pPr>
        <w:pStyle w:val="Heading3"/>
      </w:pPr>
      <w:r w:rsidRPr="00122DD9">
        <w:t>To monitor course enrollment in WID courses</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 xml:space="preserve">In the </w:t>
      </w:r>
      <w:proofErr w:type="gramStart"/>
      <w:r w:rsidRPr="00445F24">
        <w:rPr>
          <w:rFonts w:ascii="Times New Roman" w:eastAsia="Times New Roman" w:hAnsi="Times New Roman" w:cs="Times New Roman"/>
          <w:color w:val="000000"/>
          <w:sz w:val="24"/>
          <w:szCs w:val="24"/>
        </w:rPr>
        <w:t>Fall</w:t>
      </w:r>
      <w:proofErr w:type="gramEnd"/>
      <w:r w:rsidRPr="00445F24">
        <w:rPr>
          <w:rFonts w:ascii="Times New Roman" w:eastAsia="Times New Roman" w:hAnsi="Times New Roman" w:cs="Times New Roman"/>
          <w:color w:val="000000"/>
          <w:sz w:val="24"/>
          <w:szCs w:val="24"/>
        </w:rPr>
        <w:t xml:space="preserve"> 2016 there was only one course (FS 485) that was overenrolled. During the </w:t>
      </w:r>
      <w:proofErr w:type="gramStart"/>
      <w:r w:rsidRPr="00445F24">
        <w:rPr>
          <w:rFonts w:ascii="Times New Roman" w:eastAsia="Times New Roman" w:hAnsi="Times New Roman" w:cs="Times New Roman"/>
          <w:color w:val="000000"/>
          <w:sz w:val="24"/>
          <w:szCs w:val="24"/>
        </w:rPr>
        <w:t>Spring</w:t>
      </w:r>
      <w:proofErr w:type="gramEnd"/>
      <w:r w:rsidRPr="00445F24">
        <w:rPr>
          <w:rFonts w:ascii="Times New Roman" w:eastAsia="Times New Roman" w:hAnsi="Times New Roman" w:cs="Times New Roman"/>
          <w:color w:val="000000"/>
          <w:sz w:val="24"/>
          <w:szCs w:val="24"/>
        </w:rPr>
        <w:t xml:space="preserve"> there were 4 courses that were overenrolled (COMM 410 and COMM 413, ENGR 490 and HS 370).</w:t>
      </w:r>
    </w:p>
    <w:p w:rsidR="00445F24" w:rsidRDefault="00445F24" w:rsidP="00445F24">
      <w:pPr>
        <w:shd w:val="clear" w:color="auto" w:fill="FFFFFF"/>
        <w:spacing w:line="240" w:lineRule="auto"/>
        <w:jc w:val="both"/>
        <w:rPr>
          <w:rFonts w:ascii="Times New Roman" w:eastAsia="Times New Roman" w:hAnsi="Times New Roman" w:cs="Times New Roman"/>
          <w:color w:val="000000"/>
          <w:sz w:val="24"/>
          <w:szCs w:val="24"/>
        </w:rPr>
      </w:pPr>
      <w:r w:rsidRPr="00445F24">
        <w:rPr>
          <w:rFonts w:ascii="Times New Roman" w:eastAsia="Times New Roman" w:hAnsi="Times New Roman" w:cs="Times New Roman"/>
          <w:color w:val="000000"/>
          <w:sz w:val="24"/>
          <w:szCs w:val="24"/>
        </w:rPr>
        <w:t>While over-enrollment and follow up continues to be priority task for the committee, due to the additional tasks (workload) given to faculty this past academic year because of staff layoffs, it was difficult to report and follow up on over-enrollment. (The Chair of committee herself had overenrolled classes</w:t>
      </w:r>
      <w:r>
        <w:rPr>
          <w:rFonts w:ascii="Times New Roman" w:eastAsia="Times New Roman" w:hAnsi="Times New Roman" w:cs="Times New Roman"/>
          <w:color w:val="000000"/>
          <w:sz w:val="24"/>
          <w:szCs w:val="24"/>
        </w:rPr>
        <w:t xml:space="preserve"> in her department</w:t>
      </w:r>
      <w:r w:rsidRPr="00445F24">
        <w:rPr>
          <w:rFonts w:ascii="Times New Roman" w:eastAsia="Times New Roman" w:hAnsi="Times New Roman" w:cs="Times New Roman"/>
          <w:color w:val="000000"/>
          <w:sz w:val="24"/>
          <w:szCs w:val="24"/>
        </w:rPr>
        <w:t xml:space="preserve"> and 7 independent studies plus additional departmental duties added halfway through the semester due to the resignation of another faculty member.) Assuming that the shortage of instructional staff will be temporary and short term, the</w:t>
      </w:r>
      <w:r>
        <w:rPr>
          <w:rFonts w:ascii="Times New Roman" w:eastAsia="Times New Roman" w:hAnsi="Times New Roman" w:cs="Times New Roman"/>
          <w:color w:val="000000"/>
          <w:sz w:val="24"/>
          <w:szCs w:val="24"/>
        </w:rPr>
        <w:t xml:space="preserve"> report of</w:t>
      </w:r>
      <w:r w:rsidRPr="00445F24">
        <w:rPr>
          <w:rFonts w:ascii="Times New Roman" w:eastAsia="Times New Roman" w:hAnsi="Times New Roman" w:cs="Times New Roman"/>
          <w:color w:val="000000"/>
          <w:sz w:val="24"/>
          <w:szCs w:val="24"/>
        </w:rPr>
        <w:t xml:space="preserve"> over-enrollment o</w:t>
      </w:r>
      <w:r>
        <w:rPr>
          <w:rFonts w:ascii="Times New Roman" w:eastAsia="Times New Roman" w:hAnsi="Times New Roman" w:cs="Times New Roman"/>
          <w:color w:val="000000"/>
          <w:sz w:val="24"/>
          <w:szCs w:val="24"/>
        </w:rPr>
        <w:t xml:space="preserve">f WID should be corrected soon. </w:t>
      </w:r>
      <w:r w:rsidRPr="00445F24">
        <w:rPr>
          <w:rFonts w:ascii="Times New Roman" w:eastAsia="Times New Roman" w:hAnsi="Times New Roman" w:cs="Times New Roman"/>
          <w:color w:val="000000"/>
          <w:sz w:val="24"/>
          <w:szCs w:val="24"/>
        </w:rPr>
        <w:t xml:space="preserve">Allowing students to take the necessary required classes to achieve graduation requirements </w:t>
      </w:r>
      <w:r>
        <w:rPr>
          <w:rFonts w:ascii="Times New Roman" w:eastAsia="Times New Roman" w:hAnsi="Times New Roman" w:cs="Times New Roman"/>
          <w:color w:val="000000"/>
          <w:sz w:val="24"/>
          <w:szCs w:val="24"/>
        </w:rPr>
        <w:t xml:space="preserve">should be given priority. </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 xml:space="preserve">The over-enrollment policy was reviewed and item 2 </w:t>
      </w:r>
      <w:r w:rsidR="009560BE">
        <w:rPr>
          <w:rFonts w:ascii="Times New Roman" w:eastAsia="Times New Roman" w:hAnsi="Times New Roman" w:cs="Times New Roman"/>
          <w:color w:val="000000"/>
          <w:sz w:val="24"/>
          <w:szCs w:val="24"/>
        </w:rPr>
        <w:t xml:space="preserve">was amended </w:t>
      </w:r>
      <w:r w:rsidRPr="00445F24">
        <w:rPr>
          <w:rFonts w:ascii="Times New Roman" w:eastAsia="Times New Roman" w:hAnsi="Times New Roman" w:cs="Times New Roman"/>
          <w:color w:val="000000"/>
          <w:sz w:val="24"/>
          <w:szCs w:val="24"/>
        </w:rPr>
        <w:t>to copy the Assistant Provost when request for information is sent to chairs.</w:t>
      </w:r>
    </w:p>
    <w:p w:rsidR="00445F24" w:rsidRPr="00122DD9" w:rsidRDefault="00445F24" w:rsidP="00445F24">
      <w:pPr>
        <w:numPr>
          <w:ilvl w:val="0"/>
          <w:numId w:val="6"/>
        </w:numPr>
        <w:spacing w:line="240" w:lineRule="auto"/>
        <w:ind w:left="900"/>
        <w:jc w:val="both"/>
        <w:textAlignment w:val="baseline"/>
        <w:rPr>
          <w:rFonts w:ascii="Times New Roman" w:eastAsia="Times New Roman" w:hAnsi="Times New Roman" w:cs="Times New Roman"/>
          <w:color w:val="000000"/>
          <w:sz w:val="28"/>
          <w:szCs w:val="28"/>
        </w:rPr>
      </w:pPr>
      <w:r w:rsidRPr="00122DD9">
        <w:rPr>
          <w:rFonts w:ascii="Times New Roman" w:eastAsia="Times New Roman" w:hAnsi="Times New Roman" w:cs="Times New Roman"/>
          <w:color w:val="000000"/>
          <w:sz w:val="28"/>
          <w:szCs w:val="28"/>
        </w:rPr>
        <w:lastRenderedPageBreak/>
        <w:t>To secure periodic feedback from students, faculty, alumni, and employers concerning implementation and effects of the Writing Instruction in the Disciplines graduation requirement.</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 xml:space="preserve">As part of the review process, departments were invited to attend the meetings. In the past, departments were invited after the courses have been reviewed. In the 2016-2017 academic </w:t>
      </w:r>
      <w:proofErr w:type="gramStart"/>
      <w:r w:rsidRPr="00445F24">
        <w:rPr>
          <w:rFonts w:ascii="Times New Roman" w:eastAsia="Times New Roman" w:hAnsi="Times New Roman" w:cs="Times New Roman"/>
          <w:color w:val="000000"/>
          <w:sz w:val="24"/>
          <w:szCs w:val="24"/>
        </w:rPr>
        <w:t>year</w:t>
      </w:r>
      <w:proofErr w:type="gramEnd"/>
      <w:r w:rsidRPr="00445F24">
        <w:rPr>
          <w:rFonts w:ascii="Times New Roman" w:eastAsia="Times New Roman" w:hAnsi="Times New Roman" w:cs="Times New Roman"/>
          <w:color w:val="000000"/>
          <w:sz w:val="24"/>
          <w:szCs w:val="24"/>
        </w:rPr>
        <w:t xml:space="preserve">, chairs and faculty were invited to the meetings when the courses were reviewed. This proved to be a faster and more accurate way to provide feedback; it also made it possible for the departments to have important exchanges and better understanding of the different ways, according to specialty, that the WID guidelines could be achieved. As a result, during the Fall the following chairs and professors exchanged information and/or attended WID meetings: Dr. Keith </w:t>
      </w:r>
      <w:proofErr w:type="spellStart"/>
      <w:r w:rsidRPr="00445F24">
        <w:rPr>
          <w:rFonts w:ascii="Times New Roman" w:eastAsia="Times New Roman" w:hAnsi="Times New Roman" w:cs="Times New Roman"/>
          <w:color w:val="000000"/>
          <w:sz w:val="24"/>
          <w:szCs w:val="24"/>
        </w:rPr>
        <w:t>Bo</w:t>
      </w:r>
      <w:r w:rsidR="009560BE">
        <w:rPr>
          <w:rFonts w:ascii="Times New Roman" w:eastAsia="Times New Roman" w:hAnsi="Times New Roman" w:cs="Times New Roman"/>
          <w:color w:val="000000"/>
          <w:sz w:val="24"/>
          <w:szCs w:val="24"/>
        </w:rPr>
        <w:t>e</w:t>
      </w:r>
      <w:r w:rsidRPr="00445F24">
        <w:rPr>
          <w:rFonts w:ascii="Times New Roman" w:eastAsia="Times New Roman" w:hAnsi="Times New Roman" w:cs="Times New Roman"/>
          <w:color w:val="000000"/>
          <w:sz w:val="24"/>
          <w:szCs w:val="24"/>
        </w:rPr>
        <w:t>ckelman</w:t>
      </w:r>
      <w:proofErr w:type="spellEnd"/>
      <w:r w:rsidRPr="00445F24">
        <w:rPr>
          <w:rFonts w:ascii="Times New Roman" w:eastAsia="Times New Roman" w:hAnsi="Times New Roman" w:cs="Times New Roman"/>
          <w:color w:val="000000"/>
          <w:sz w:val="24"/>
          <w:szCs w:val="24"/>
        </w:rPr>
        <w:t xml:space="preserve"> (Political Science), Dr. David Wozniak (Sociology and Anthropology), Dr. </w:t>
      </w:r>
      <w:r w:rsidR="009560BE">
        <w:rPr>
          <w:rFonts w:ascii="Times New Roman" w:eastAsia="Times New Roman" w:hAnsi="Times New Roman" w:cs="Times New Roman"/>
          <w:color w:val="000000"/>
          <w:sz w:val="24"/>
          <w:szCs w:val="24"/>
        </w:rPr>
        <w:t xml:space="preserve">Mark </w:t>
      </w:r>
      <w:proofErr w:type="spellStart"/>
      <w:r w:rsidR="009560BE">
        <w:rPr>
          <w:rFonts w:ascii="Times New Roman" w:eastAsia="Times New Roman" w:hAnsi="Times New Roman" w:cs="Times New Roman"/>
          <w:color w:val="000000"/>
          <w:sz w:val="24"/>
          <w:szCs w:val="24"/>
        </w:rPr>
        <w:t>Boley</w:t>
      </w:r>
      <w:proofErr w:type="spellEnd"/>
      <w:r w:rsidR="009560BE">
        <w:rPr>
          <w:rFonts w:ascii="Times New Roman" w:eastAsia="Times New Roman" w:hAnsi="Times New Roman" w:cs="Times New Roman"/>
          <w:color w:val="000000"/>
          <w:sz w:val="24"/>
          <w:szCs w:val="24"/>
        </w:rPr>
        <w:t xml:space="preserve"> (Physics) and Dr. </w:t>
      </w:r>
      <w:proofErr w:type="spellStart"/>
      <w:r w:rsidR="009560BE">
        <w:rPr>
          <w:rFonts w:ascii="Times New Roman" w:eastAsia="Times New Roman" w:hAnsi="Times New Roman" w:cs="Times New Roman"/>
          <w:color w:val="000000"/>
          <w:sz w:val="24"/>
          <w:szCs w:val="24"/>
        </w:rPr>
        <w:t>LaF</w:t>
      </w:r>
      <w:r w:rsidRPr="00445F24">
        <w:rPr>
          <w:rFonts w:ascii="Times New Roman" w:eastAsia="Times New Roman" w:hAnsi="Times New Roman" w:cs="Times New Roman"/>
          <w:color w:val="000000"/>
          <w:sz w:val="24"/>
          <w:szCs w:val="24"/>
        </w:rPr>
        <w:t>o</w:t>
      </w:r>
      <w:r w:rsidR="009560BE">
        <w:rPr>
          <w:rFonts w:ascii="Times New Roman" w:eastAsia="Times New Roman" w:hAnsi="Times New Roman" w:cs="Times New Roman"/>
          <w:color w:val="000000"/>
          <w:sz w:val="24"/>
          <w:szCs w:val="24"/>
        </w:rPr>
        <w:t>u</w:t>
      </w:r>
      <w:r w:rsidRPr="00445F24">
        <w:rPr>
          <w:rFonts w:ascii="Times New Roman" w:eastAsia="Times New Roman" w:hAnsi="Times New Roman" w:cs="Times New Roman"/>
          <w:color w:val="000000"/>
          <w:sz w:val="24"/>
          <w:szCs w:val="24"/>
        </w:rPr>
        <w:t>ntain</w:t>
      </w:r>
      <w:proofErr w:type="spellEnd"/>
      <w:r w:rsidRPr="00445F24">
        <w:rPr>
          <w:rFonts w:ascii="Times New Roman" w:eastAsia="Times New Roman" w:hAnsi="Times New Roman" w:cs="Times New Roman"/>
          <w:color w:val="000000"/>
          <w:sz w:val="24"/>
          <w:szCs w:val="24"/>
        </w:rPr>
        <w:t xml:space="preserve"> (Mathematics) In the Spring semester, the following chairs and professors attended WID meetings: Dr. McNabb (History), Dr. Monahan (Nursing), Dr. Hardeman (Music), Dr McCullough (Chemistry),  Dr. Holtz (Art), Dr. Morgan (African Studies/Liberal Arts), Dr. </w:t>
      </w:r>
      <w:proofErr w:type="spellStart"/>
      <w:r w:rsidRPr="00445F24">
        <w:rPr>
          <w:rFonts w:ascii="Times New Roman" w:eastAsia="Times New Roman" w:hAnsi="Times New Roman" w:cs="Times New Roman"/>
          <w:color w:val="000000"/>
          <w:sz w:val="24"/>
          <w:szCs w:val="24"/>
        </w:rPr>
        <w:t>Hoon</w:t>
      </w:r>
      <w:proofErr w:type="spellEnd"/>
      <w:r w:rsidRPr="00445F24">
        <w:rPr>
          <w:rFonts w:ascii="Times New Roman" w:eastAsia="Times New Roman" w:hAnsi="Times New Roman" w:cs="Times New Roman"/>
          <w:color w:val="000000"/>
          <w:sz w:val="24"/>
          <w:szCs w:val="24"/>
        </w:rPr>
        <w:t>, Dr. Go, Dr. Knox (Broadcasting and Journalism) and Dr. Mossman (English).</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The review for WID courses of the College of Arts and Sciences was completed. The review of WID courses for the College of Fine Arts and Communications is almost completed.</w:t>
      </w:r>
    </w:p>
    <w:p w:rsidR="00445F24" w:rsidRPr="00122DD9" w:rsidRDefault="00445F24" w:rsidP="00445F24">
      <w:pPr>
        <w:numPr>
          <w:ilvl w:val="0"/>
          <w:numId w:val="7"/>
        </w:numPr>
        <w:spacing w:line="240" w:lineRule="auto"/>
        <w:ind w:left="900"/>
        <w:jc w:val="both"/>
        <w:textAlignment w:val="baseline"/>
        <w:rPr>
          <w:rFonts w:ascii="Times New Roman" w:eastAsia="Times New Roman" w:hAnsi="Times New Roman" w:cs="Times New Roman"/>
          <w:color w:val="000000"/>
          <w:sz w:val="28"/>
          <w:szCs w:val="28"/>
        </w:rPr>
      </w:pPr>
      <w:r w:rsidRPr="00122DD9">
        <w:rPr>
          <w:rFonts w:ascii="Times New Roman" w:eastAsia="Times New Roman" w:hAnsi="Times New Roman" w:cs="Times New Roman"/>
          <w:color w:val="000000"/>
          <w:sz w:val="28"/>
          <w:szCs w:val="28"/>
        </w:rPr>
        <w:t>To sponsor one or more faculty development activities each year to improve Writing Instruction in the Disciplines courses.</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The committee discussed the possibility of having another sequence of CITR workshops. It was agreed that the focus of the committee during the 2016-2017 AY should be the actual review. The committee will discuss another series of CITR for the 2017-2018 AY.</w:t>
      </w:r>
    </w:p>
    <w:p w:rsidR="00445F24" w:rsidRPr="00122DD9" w:rsidRDefault="00445F24" w:rsidP="00445F24">
      <w:pPr>
        <w:numPr>
          <w:ilvl w:val="0"/>
          <w:numId w:val="8"/>
        </w:numPr>
        <w:spacing w:line="240" w:lineRule="auto"/>
        <w:ind w:left="900"/>
        <w:jc w:val="both"/>
        <w:textAlignment w:val="baseline"/>
        <w:rPr>
          <w:rFonts w:ascii="Times New Roman" w:eastAsia="Times New Roman" w:hAnsi="Times New Roman" w:cs="Times New Roman"/>
          <w:color w:val="000000"/>
          <w:sz w:val="28"/>
          <w:szCs w:val="28"/>
        </w:rPr>
      </w:pPr>
      <w:r w:rsidRPr="00122DD9">
        <w:rPr>
          <w:rFonts w:ascii="Times New Roman" w:eastAsia="Times New Roman" w:hAnsi="Times New Roman" w:cs="Times New Roman"/>
          <w:color w:val="000000"/>
          <w:sz w:val="28"/>
          <w:szCs w:val="28"/>
        </w:rPr>
        <w:t>To perform such other duties as designated by the Faculty Senate.</w:t>
      </w:r>
    </w:p>
    <w:p w:rsidR="00445F24" w:rsidRPr="00445F24" w:rsidRDefault="00445F24" w:rsidP="00445F24">
      <w:pPr>
        <w:shd w:val="clear" w:color="auto" w:fill="FFFFFF"/>
        <w:spacing w:line="240" w:lineRule="auto"/>
        <w:jc w:val="both"/>
        <w:rPr>
          <w:rFonts w:ascii="Arial" w:eastAsia="Times New Roman" w:hAnsi="Arial" w:cs="Arial"/>
          <w:color w:val="222222"/>
          <w:sz w:val="15"/>
          <w:szCs w:val="15"/>
        </w:rPr>
      </w:pPr>
      <w:r w:rsidRPr="00445F24">
        <w:rPr>
          <w:rFonts w:ascii="Times New Roman" w:eastAsia="Times New Roman" w:hAnsi="Times New Roman" w:cs="Times New Roman"/>
          <w:color w:val="000000"/>
          <w:sz w:val="24"/>
          <w:szCs w:val="24"/>
        </w:rPr>
        <w:t>In regard to the implementation of the WID Anthology, in the session of September 1</w:t>
      </w:r>
      <w:r w:rsidRPr="00445F24">
        <w:rPr>
          <w:rFonts w:ascii="Times New Roman" w:eastAsia="Times New Roman" w:hAnsi="Times New Roman" w:cs="Times New Roman"/>
          <w:color w:val="000000"/>
          <w:sz w:val="14"/>
          <w:szCs w:val="14"/>
          <w:vertAlign w:val="superscript"/>
        </w:rPr>
        <w:t>st</w:t>
      </w:r>
      <w:r w:rsidRPr="00445F24">
        <w:rPr>
          <w:rFonts w:ascii="Times New Roman" w:eastAsia="Times New Roman" w:hAnsi="Times New Roman" w:cs="Times New Roman"/>
          <w:color w:val="000000"/>
          <w:sz w:val="24"/>
          <w:szCs w:val="24"/>
        </w:rPr>
        <w:t>, it was further discussed what needed to be done in order to move forward with the WID Anthology. The goal of the WID Anthology is for each department to submit exemplary writing that has been authored by their students</w:t>
      </w:r>
      <w:r w:rsidR="009560BE">
        <w:rPr>
          <w:rFonts w:ascii="Times New Roman" w:eastAsia="Times New Roman" w:hAnsi="Times New Roman" w:cs="Times New Roman"/>
          <w:color w:val="000000"/>
          <w:sz w:val="24"/>
          <w:szCs w:val="24"/>
        </w:rPr>
        <w:t>,</w:t>
      </w:r>
      <w:r w:rsidRPr="00445F24">
        <w:rPr>
          <w:rFonts w:ascii="Times New Roman" w:eastAsia="Times New Roman" w:hAnsi="Times New Roman" w:cs="Times New Roman"/>
          <w:color w:val="000000"/>
          <w:sz w:val="24"/>
          <w:szCs w:val="24"/>
        </w:rPr>
        <w:t xml:space="preserve"> and no research may be submitted that has not been generated without the appropriately completed IRB form. According to Dr. </w:t>
      </w:r>
      <w:proofErr w:type="spellStart"/>
      <w:r w:rsidRPr="00445F24">
        <w:rPr>
          <w:rFonts w:ascii="Times New Roman" w:eastAsia="Times New Roman" w:hAnsi="Times New Roman" w:cs="Times New Roman"/>
          <w:color w:val="000000"/>
          <w:sz w:val="24"/>
          <w:szCs w:val="24"/>
        </w:rPr>
        <w:t>Helwig</w:t>
      </w:r>
      <w:proofErr w:type="spellEnd"/>
      <w:r w:rsidRPr="00445F24">
        <w:rPr>
          <w:rFonts w:ascii="Times New Roman" w:eastAsia="Times New Roman" w:hAnsi="Times New Roman" w:cs="Times New Roman"/>
          <w:color w:val="000000"/>
          <w:sz w:val="24"/>
          <w:szCs w:val="24"/>
        </w:rPr>
        <w:t xml:space="preserve"> (Ex-officio member) “…very few submissions are received each year, and those that are usually come from the Department of English. There seems to be some confusion about the location of the genesis of the IRB –</w:t>
      </w:r>
      <w:r w:rsidR="009560BE">
        <w:rPr>
          <w:rFonts w:ascii="Times New Roman" w:eastAsia="Times New Roman" w:hAnsi="Times New Roman" w:cs="Times New Roman"/>
          <w:color w:val="000000"/>
          <w:sz w:val="24"/>
          <w:szCs w:val="24"/>
        </w:rPr>
        <w:t xml:space="preserve"> </w:t>
      </w:r>
      <w:r w:rsidRPr="00445F24">
        <w:rPr>
          <w:rFonts w:ascii="Times New Roman" w:eastAsia="Times New Roman" w:hAnsi="Times New Roman" w:cs="Times New Roman"/>
          <w:color w:val="000000"/>
          <w:sz w:val="24"/>
          <w:szCs w:val="24"/>
        </w:rPr>
        <w:t xml:space="preserve">that while the student must complete one, there has to be a sponsoring/supervising faculty member. Dr. </w:t>
      </w:r>
      <w:proofErr w:type="spellStart"/>
      <w:proofErr w:type="gramStart"/>
      <w:r w:rsidRPr="00445F24">
        <w:rPr>
          <w:rFonts w:ascii="Times New Roman" w:eastAsia="Times New Roman" w:hAnsi="Times New Roman" w:cs="Times New Roman"/>
          <w:color w:val="000000"/>
          <w:sz w:val="24"/>
          <w:szCs w:val="24"/>
        </w:rPr>
        <w:t>Helwig</w:t>
      </w:r>
      <w:proofErr w:type="spellEnd"/>
      <w:r w:rsidRPr="00445F24">
        <w:rPr>
          <w:rFonts w:ascii="Times New Roman" w:eastAsia="Times New Roman" w:hAnsi="Times New Roman" w:cs="Times New Roman"/>
          <w:color w:val="000000"/>
          <w:sz w:val="24"/>
          <w:szCs w:val="24"/>
        </w:rPr>
        <w:t xml:space="preserve">  noted</w:t>
      </w:r>
      <w:proofErr w:type="gramEnd"/>
      <w:r w:rsidRPr="00445F24">
        <w:rPr>
          <w:rFonts w:ascii="Times New Roman" w:eastAsia="Times New Roman" w:hAnsi="Times New Roman" w:cs="Times New Roman"/>
          <w:color w:val="000000"/>
          <w:sz w:val="24"/>
          <w:szCs w:val="24"/>
        </w:rPr>
        <w:t xml:space="preserve"> that while the concept of an annual anthology displaying the writing talents of our students</w:t>
      </w:r>
      <w:r>
        <w:rPr>
          <w:rFonts w:ascii="Times New Roman" w:eastAsia="Times New Roman" w:hAnsi="Times New Roman" w:cs="Times New Roman"/>
          <w:color w:val="000000"/>
          <w:sz w:val="24"/>
          <w:szCs w:val="24"/>
        </w:rPr>
        <w:t xml:space="preserve"> [is of the upmost importance]</w:t>
      </w:r>
      <w:r w:rsidRPr="00445F24">
        <w:rPr>
          <w:rFonts w:ascii="Times New Roman" w:eastAsia="Times New Roman" w:hAnsi="Times New Roman" w:cs="Times New Roman"/>
          <w:color w:val="000000"/>
          <w:sz w:val="24"/>
          <w:szCs w:val="24"/>
        </w:rPr>
        <w:t xml:space="preserve">, the reality is that the confusion and demands cogent with completing the IRB have resulted in little, if any positive results”. </w:t>
      </w:r>
      <w:proofErr w:type="gramStart"/>
      <w:r w:rsidRPr="00445F24">
        <w:rPr>
          <w:rFonts w:ascii="Times New Roman" w:eastAsia="Times New Roman" w:hAnsi="Times New Roman" w:cs="Times New Roman"/>
          <w:color w:val="000000"/>
          <w:sz w:val="24"/>
          <w:szCs w:val="24"/>
        </w:rPr>
        <w:t>(Minutes 09/01/16).</w:t>
      </w:r>
      <w:proofErr w:type="gramEnd"/>
    </w:p>
    <w:p w:rsidR="006D016C" w:rsidRDefault="006D016C">
      <w:bookmarkStart w:id="0" w:name="_GoBack"/>
      <w:bookmarkEnd w:id="0"/>
    </w:p>
    <w:sectPr w:rsidR="006D016C" w:rsidSect="00122DD9">
      <w:footerReference w:type="default" r:id="rId8"/>
      <w:pgSz w:w="12240" w:h="15840"/>
      <w:pgMar w:top="900" w:right="1170" w:bottom="900" w:left="117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50EC" w:rsidRDefault="000E50EC" w:rsidP="00122DD9">
      <w:pPr>
        <w:spacing w:after="0" w:line="240" w:lineRule="auto"/>
      </w:pPr>
      <w:r>
        <w:separator/>
      </w:r>
    </w:p>
  </w:endnote>
  <w:endnote w:type="continuationSeparator" w:id="0">
    <w:p w:rsidR="000E50EC" w:rsidRDefault="000E50EC" w:rsidP="00122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4702378"/>
      <w:docPartObj>
        <w:docPartGallery w:val="Page Numbers (Bottom of Page)"/>
        <w:docPartUnique/>
      </w:docPartObj>
    </w:sdtPr>
    <w:sdtEndPr>
      <w:rPr>
        <w:noProof/>
      </w:rPr>
    </w:sdtEndPr>
    <w:sdtContent>
      <w:p w:rsidR="00122DD9" w:rsidRDefault="00122DD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122DD9" w:rsidRDefault="00122D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50EC" w:rsidRDefault="000E50EC" w:rsidP="00122DD9">
      <w:pPr>
        <w:spacing w:after="0" w:line="240" w:lineRule="auto"/>
      </w:pPr>
      <w:r>
        <w:separator/>
      </w:r>
    </w:p>
  </w:footnote>
  <w:footnote w:type="continuationSeparator" w:id="0">
    <w:p w:rsidR="000E50EC" w:rsidRDefault="000E50EC" w:rsidP="00122DD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9300E"/>
    <w:multiLevelType w:val="hybridMultilevel"/>
    <w:tmpl w:val="B0F8B460"/>
    <w:lvl w:ilvl="0" w:tplc="60668A5E">
      <w:start w:val="4"/>
      <w:numFmt w:val="upperLetter"/>
      <w:lvlText w:val="%1."/>
      <w:lvlJc w:val="left"/>
      <w:pPr>
        <w:tabs>
          <w:tab w:val="num" w:pos="720"/>
        </w:tabs>
        <w:ind w:left="720" w:hanging="360"/>
      </w:pPr>
    </w:lvl>
    <w:lvl w:ilvl="1" w:tplc="D7AEBB76" w:tentative="1">
      <w:start w:val="1"/>
      <w:numFmt w:val="decimal"/>
      <w:lvlText w:val="%2."/>
      <w:lvlJc w:val="left"/>
      <w:pPr>
        <w:tabs>
          <w:tab w:val="num" w:pos="1440"/>
        </w:tabs>
        <w:ind w:left="1440" w:hanging="360"/>
      </w:pPr>
    </w:lvl>
    <w:lvl w:ilvl="2" w:tplc="14D6C952" w:tentative="1">
      <w:start w:val="1"/>
      <w:numFmt w:val="decimal"/>
      <w:lvlText w:val="%3."/>
      <w:lvlJc w:val="left"/>
      <w:pPr>
        <w:tabs>
          <w:tab w:val="num" w:pos="2160"/>
        </w:tabs>
        <w:ind w:left="2160" w:hanging="360"/>
      </w:pPr>
    </w:lvl>
    <w:lvl w:ilvl="3" w:tplc="E7E83DDA" w:tentative="1">
      <w:start w:val="1"/>
      <w:numFmt w:val="decimal"/>
      <w:lvlText w:val="%4."/>
      <w:lvlJc w:val="left"/>
      <w:pPr>
        <w:tabs>
          <w:tab w:val="num" w:pos="2880"/>
        </w:tabs>
        <w:ind w:left="2880" w:hanging="360"/>
      </w:pPr>
    </w:lvl>
    <w:lvl w:ilvl="4" w:tplc="5F4C621E" w:tentative="1">
      <w:start w:val="1"/>
      <w:numFmt w:val="decimal"/>
      <w:lvlText w:val="%5."/>
      <w:lvlJc w:val="left"/>
      <w:pPr>
        <w:tabs>
          <w:tab w:val="num" w:pos="3600"/>
        </w:tabs>
        <w:ind w:left="3600" w:hanging="360"/>
      </w:pPr>
    </w:lvl>
    <w:lvl w:ilvl="5" w:tplc="866C4CC6" w:tentative="1">
      <w:start w:val="1"/>
      <w:numFmt w:val="decimal"/>
      <w:lvlText w:val="%6."/>
      <w:lvlJc w:val="left"/>
      <w:pPr>
        <w:tabs>
          <w:tab w:val="num" w:pos="4320"/>
        </w:tabs>
        <w:ind w:left="4320" w:hanging="360"/>
      </w:pPr>
    </w:lvl>
    <w:lvl w:ilvl="6" w:tplc="99A4C62C" w:tentative="1">
      <w:start w:val="1"/>
      <w:numFmt w:val="decimal"/>
      <w:lvlText w:val="%7."/>
      <w:lvlJc w:val="left"/>
      <w:pPr>
        <w:tabs>
          <w:tab w:val="num" w:pos="5040"/>
        </w:tabs>
        <w:ind w:left="5040" w:hanging="360"/>
      </w:pPr>
    </w:lvl>
    <w:lvl w:ilvl="7" w:tplc="38269AF6" w:tentative="1">
      <w:start w:val="1"/>
      <w:numFmt w:val="decimal"/>
      <w:lvlText w:val="%8."/>
      <w:lvlJc w:val="left"/>
      <w:pPr>
        <w:tabs>
          <w:tab w:val="num" w:pos="5760"/>
        </w:tabs>
        <w:ind w:left="5760" w:hanging="360"/>
      </w:pPr>
    </w:lvl>
    <w:lvl w:ilvl="8" w:tplc="7938D524" w:tentative="1">
      <w:start w:val="1"/>
      <w:numFmt w:val="decimal"/>
      <w:lvlText w:val="%9."/>
      <w:lvlJc w:val="left"/>
      <w:pPr>
        <w:tabs>
          <w:tab w:val="num" w:pos="6480"/>
        </w:tabs>
        <w:ind w:left="6480" w:hanging="360"/>
      </w:pPr>
    </w:lvl>
  </w:abstractNum>
  <w:abstractNum w:abstractNumId="1">
    <w:nsid w:val="141F2DF0"/>
    <w:multiLevelType w:val="hybridMultilevel"/>
    <w:tmpl w:val="1C8C7FE6"/>
    <w:lvl w:ilvl="0" w:tplc="26F4B314">
      <w:start w:val="3"/>
      <w:numFmt w:val="upperLetter"/>
      <w:lvlText w:val="%1."/>
      <w:lvlJc w:val="left"/>
      <w:pPr>
        <w:tabs>
          <w:tab w:val="num" w:pos="720"/>
        </w:tabs>
        <w:ind w:left="720" w:hanging="360"/>
      </w:pPr>
    </w:lvl>
    <w:lvl w:ilvl="1" w:tplc="8FB0C838" w:tentative="1">
      <w:start w:val="1"/>
      <w:numFmt w:val="decimal"/>
      <w:lvlText w:val="%2."/>
      <w:lvlJc w:val="left"/>
      <w:pPr>
        <w:tabs>
          <w:tab w:val="num" w:pos="1440"/>
        </w:tabs>
        <w:ind w:left="1440" w:hanging="360"/>
      </w:pPr>
    </w:lvl>
    <w:lvl w:ilvl="2" w:tplc="C4F801B4" w:tentative="1">
      <w:start w:val="1"/>
      <w:numFmt w:val="decimal"/>
      <w:lvlText w:val="%3."/>
      <w:lvlJc w:val="left"/>
      <w:pPr>
        <w:tabs>
          <w:tab w:val="num" w:pos="2160"/>
        </w:tabs>
        <w:ind w:left="2160" w:hanging="360"/>
      </w:pPr>
    </w:lvl>
    <w:lvl w:ilvl="3" w:tplc="D5083004" w:tentative="1">
      <w:start w:val="1"/>
      <w:numFmt w:val="decimal"/>
      <w:lvlText w:val="%4."/>
      <w:lvlJc w:val="left"/>
      <w:pPr>
        <w:tabs>
          <w:tab w:val="num" w:pos="2880"/>
        </w:tabs>
        <w:ind w:left="2880" w:hanging="360"/>
      </w:pPr>
    </w:lvl>
    <w:lvl w:ilvl="4" w:tplc="4F06EB2E" w:tentative="1">
      <w:start w:val="1"/>
      <w:numFmt w:val="decimal"/>
      <w:lvlText w:val="%5."/>
      <w:lvlJc w:val="left"/>
      <w:pPr>
        <w:tabs>
          <w:tab w:val="num" w:pos="3600"/>
        </w:tabs>
        <w:ind w:left="3600" w:hanging="360"/>
      </w:pPr>
    </w:lvl>
    <w:lvl w:ilvl="5" w:tplc="0AC45010" w:tentative="1">
      <w:start w:val="1"/>
      <w:numFmt w:val="decimal"/>
      <w:lvlText w:val="%6."/>
      <w:lvlJc w:val="left"/>
      <w:pPr>
        <w:tabs>
          <w:tab w:val="num" w:pos="4320"/>
        </w:tabs>
        <w:ind w:left="4320" w:hanging="360"/>
      </w:pPr>
    </w:lvl>
    <w:lvl w:ilvl="6" w:tplc="FD900790" w:tentative="1">
      <w:start w:val="1"/>
      <w:numFmt w:val="decimal"/>
      <w:lvlText w:val="%7."/>
      <w:lvlJc w:val="left"/>
      <w:pPr>
        <w:tabs>
          <w:tab w:val="num" w:pos="5040"/>
        </w:tabs>
        <w:ind w:left="5040" w:hanging="360"/>
      </w:pPr>
    </w:lvl>
    <w:lvl w:ilvl="7" w:tplc="9FA872A6" w:tentative="1">
      <w:start w:val="1"/>
      <w:numFmt w:val="decimal"/>
      <w:lvlText w:val="%8."/>
      <w:lvlJc w:val="left"/>
      <w:pPr>
        <w:tabs>
          <w:tab w:val="num" w:pos="5760"/>
        </w:tabs>
        <w:ind w:left="5760" w:hanging="360"/>
      </w:pPr>
    </w:lvl>
    <w:lvl w:ilvl="8" w:tplc="CDBC42FA" w:tentative="1">
      <w:start w:val="1"/>
      <w:numFmt w:val="decimal"/>
      <w:lvlText w:val="%9."/>
      <w:lvlJc w:val="left"/>
      <w:pPr>
        <w:tabs>
          <w:tab w:val="num" w:pos="6480"/>
        </w:tabs>
        <w:ind w:left="6480" w:hanging="360"/>
      </w:pPr>
    </w:lvl>
  </w:abstractNum>
  <w:abstractNum w:abstractNumId="2">
    <w:nsid w:val="21E761D6"/>
    <w:multiLevelType w:val="multilevel"/>
    <w:tmpl w:val="38185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7C3108A"/>
    <w:multiLevelType w:val="hybridMultilevel"/>
    <w:tmpl w:val="6E26153C"/>
    <w:lvl w:ilvl="0" w:tplc="E27AE99E">
      <w:start w:val="8"/>
      <w:numFmt w:val="upperLetter"/>
      <w:lvlText w:val="%1."/>
      <w:lvlJc w:val="left"/>
      <w:pPr>
        <w:tabs>
          <w:tab w:val="num" w:pos="720"/>
        </w:tabs>
        <w:ind w:left="720" w:hanging="360"/>
      </w:pPr>
    </w:lvl>
    <w:lvl w:ilvl="1" w:tplc="18D40748" w:tentative="1">
      <w:start w:val="1"/>
      <w:numFmt w:val="decimal"/>
      <w:lvlText w:val="%2."/>
      <w:lvlJc w:val="left"/>
      <w:pPr>
        <w:tabs>
          <w:tab w:val="num" w:pos="1440"/>
        </w:tabs>
        <w:ind w:left="1440" w:hanging="360"/>
      </w:pPr>
    </w:lvl>
    <w:lvl w:ilvl="2" w:tplc="993E6DE6" w:tentative="1">
      <w:start w:val="1"/>
      <w:numFmt w:val="decimal"/>
      <w:lvlText w:val="%3."/>
      <w:lvlJc w:val="left"/>
      <w:pPr>
        <w:tabs>
          <w:tab w:val="num" w:pos="2160"/>
        </w:tabs>
        <w:ind w:left="2160" w:hanging="360"/>
      </w:pPr>
    </w:lvl>
    <w:lvl w:ilvl="3" w:tplc="7DEC511C" w:tentative="1">
      <w:start w:val="1"/>
      <w:numFmt w:val="decimal"/>
      <w:lvlText w:val="%4."/>
      <w:lvlJc w:val="left"/>
      <w:pPr>
        <w:tabs>
          <w:tab w:val="num" w:pos="2880"/>
        </w:tabs>
        <w:ind w:left="2880" w:hanging="360"/>
      </w:pPr>
    </w:lvl>
    <w:lvl w:ilvl="4" w:tplc="F40CFB8A" w:tentative="1">
      <w:start w:val="1"/>
      <w:numFmt w:val="decimal"/>
      <w:lvlText w:val="%5."/>
      <w:lvlJc w:val="left"/>
      <w:pPr>
        <w:tabs>
          <w:tab w:val="num" w:pos="3600"/>
        </w:tabs>
        <w:ind w:left="3600" w:hanging="360"/>
      </w:pPr>
    </w:lvl>
    <w:lvl w:ilvl="5" w:tplc="69CC2CA4" w:tentative="1">
      <w:start w:val="1"/>
      <w:numFmt w:val="decimal"/>
      <w:lvlText w:val="%6."/>
      <w:lvlJc w:val="left"/>
      <w:pPr>
        <w:tabs>
          <w:tab w:val="num" w:pos="4320"/>
        </w:tabs>
        <w:ind w:left="4320" w:hanging="360"/>
      </w:pPr>
    </w:lvl>
    <w:lvl w:ilvl="6" w:tplc="0B58AD28" w:tentative="1">
      <w:start w:val="1"/>
      <w:numFmt w:val="decimal"/>
      <w:lvlText w:val="%7."/>
      <w:lvlJc w:val="left"/>
      <w:pPr>
        <w:tabs>
          <w:tab w:val="num" w:pos="5040"/>
        </w:tabs>
        <w:ind w:left="5040" w:hanging="360"/>
      </w:pPr>
    </w:lvl>
    <w:lvl w:ilvl="7" w:tplc="6714E0F2" w:tentative="1">
      <w:start w:val="1"/>
      <w:numFmt w:val="decimal"/>
      <w:lvlText w:val="%8."/>
      <w:lvlJc w:val="left"/>
      <w:pPr>
        <w:tabs>
          <w:tab w:val="num" w:pos="5760"/>
        </w:tabs>
        <w:ind w:left="5760" w:hanging="360"/>
      </w:pPr>
    </w:lvl>
    <w:lvl w:ilvl="8" w:tplc="691012D2" w:tentative="1">
      <w:start w:val="1"/>
      <w:numFmt w:val="decimal"/>
      <w:lvlText w:val="%9."/>
      <w:lvlJc w:val="left"/>
      <w:pPr>
        <w:tabs>
          <w:tab w:val="num" w:pos="6480"/>
        </w:tabs>
        <w:ind w:left="6480" w:hanging="360"/>
      </w:pPr>
    </w:lvl>
  </w:abstractNum>
  <w:abstractNum w:abstractNumId="4">
    <w:nsid w:val="30C53085"/>
    <w:multiLevelType w:val="hybridMultilevel"/>
    <w:tmpl w:val="58A66DA4"/>
    <w:lvl w:ilvl="0" w:tplc="B7F2766A">
      <w:start w:val="2"/>
      <w:numFmt w:val="upperLetter"/>
      <w:lvlText w:val="%1."/>
      <w:lvlJc w:val="left"/>
      <w:pPr>
        <w:tabs>
          <w:tab w:val="num" w:pos="720"/>
        </w:tabs>
        <w:ind w:left="720" w:hanging="360"/>
      </w:pPr>
    </w:lvl>
    <w:lvl w:ilvl="1" w:tplc="51D4906C" w:tentative="1">
      <w:start w:val="1"/>
      <w:numFmt w:val="decimal"/>
      <w:lvlText w:val="%2."/>
      <w:lvlJc w:val="left"/>
      <w:pPr>
        <w:tabs>
          <w:tab w:val="num" w:pos="1440"/>
        </w:tabs>
        <w:ind w:left="1440" w:hanging="360"/>
      </w:pPr>
    </w:lvl>
    <w:lvl w:ilvl="2" w:tplc="EDB4ACFC" w:tentative="1">
      <w:start w:val="1"/>
      <w:numFmt w:val="decimal"/>
      <w:lvlText w:val="%3."/>
      <w:lvlJc w:val="left"/>
      <w:pPr>
        <w:tabs>
          <w:tab w:val="num" w:pos="2160"/>
        </w:tabs>
        <w:ind w:left="2160" w:hanging="360"/>
      </w:pPr>
    </w:lvl>
    <w:lvl w:ilvl="3" w:tplc="B2B66A44" w:tentative="1">
      <w:start w:val="1"/>
      <w:numFmt w:val="decimal"/>
      <w:lvlText w:val="%4."/>
      <w:lvlJc w:val="left"/>
      <w:pPr>
        <w:tabs>
          <w:tab w:val="num" w:pos="2880"/>
        </w:tabs>
        <w:ind w:left="2880" w:hanging="360"/>
      </w:pPr>
    </w:lvl>
    <w:lvl w:ilvl="4" w:tplc="1EB690B4" w:tentative="1">
      <w:start w:val="1"/>
      <w:numFmt w:val="decimal"/>
      <w:lvlText w:val="%5."/>
      <w:lvlJc w:val="left"/>
      <w:pPr>
        <w:tabs>
          <w:tab w:val="num" w:pos="3600"/>
        </w:tabs>
        <w:ind w:left="3600" w:hanging="360"/>
      </w:pPr>
    </w:lvl>
    <w:lvl w:ilvl="5" w:tplc="C852A890" w:tentative="1">
      <w:start w:val="1"/>
      <w:numFmt w:val="decimal"/>
      <w:lvlText w:val="%6."/>
      <w:lvlJc w:val="left"/>
      <w:pPr>
        <w:tabs>
          <w:tab w:val="num" w:pos="4320"/>
        </w:tabs>
        <w:ind w:left="4320" w:hanging="360"/>
      </w:pPr>
    </w:lvl>
    <w:lvl w:ilvl="6" w:tplc="44B67EC2" w:tentative="1">
      <w:start w:val="1"/>
      <w:numFmt w:val="decimal"/>
      <w:lvlText w:val="%7."/>
      <w:lvlJc w:val="left"/>
      <w:pPr>
        <w:tabs>
          <w:tab w:val="num" w:pos="5040"/>
        </w:tabs>
        <w:ind w:left="5040" w:hanging="360"/>
      </w:pPr>
    </w:lvl>
    <w:lvl w:ilvl="7" w:tplc="4AC4AD3A" w:tentative="1">
      <w:start w:val="1"/>
      <w:numFmt w:val="decimal"/>
      <w:lvlText w:val="%8."/>
      <w:lvlJc w:val="left"/>
      <w:pPr>
        <w:tabs>
          <w:tab w:val="num" w:pos="5760"/>
        </w:tabs>
        <w:ind w:left="5760" w:hanging="360"/>
      </w:pPr>
    </w:lvl>
    <w:lvl w:ilvl="8" w:tplc="265889F8" w:tentative="1">
      <w:start w:val="1"/>
      <w:numFmt w:val="decimal"/>
      <w:lvlText w:val="%9."/>
      <w:lvlJc w:val="left"/>
      <w:pPr>
        <w:tabs>
          <w:tab w:val="num" w:pos="6480"/>
        </w:tabs>
        <w:ind w:left="6480" w:hanging="360"/>
      </w:pPr>
    </w:lvl>
  </w:abstractNum>
  <w:abstractNum w:abstractNumId="5">
    <w:nsid w:val="4AC10A3B"/>
    <w:multiLevelType w:val="hybridMultilevel"/>
    <w:tmpl w:val="8D2E7EC0"/>
    <w:lvl w:ilvl="0" w:tplc="1EEA45F8">
      <w:start w:val="5"/>
      <w:numFmt w:val="upperLetter"/>
      <w:pStyle w:val="Heading3"/>
      <w:lvlText w:val="%1."/>
      <w:lvlJc w:val="left"/>
      <w:pPr>
        <w:tabs>
          <w:tab w:val="num" w:pos="720"/>
        </w:tabs>
        <w:ind w:left="720" w:hanging="360"/>
      </w:pPr>
    </w:lvl>
    <w:lvl w:ilvl="1" w:tplc="12D826AC" w:tentative="1">
      <w:start w:val="1"/>
      <w:numFmt w:val="decimal"/>
      <w:lvlText w:val="%2."/>
      <w:lvlJc w:val="left"/>
      <w:pPr>
        <w:tabs>
          <w:tab w:val="num" w:pos="1440"/>
        </w:tabs>
        <w:ind w:left="1440" w:hanging="360"/>
      </w:pPr>
    </w:lvl>
    <w:lvl w:ilvl="2" w:tplc="1E8C630E" w:tentative="1">
      <w:start w:val="1"/>
      <w:numFmt w:val="decimal"/>
      <w:lvlText w:val="%3."/>
      <w:lvlJc w:val="left"/>
      <w:pPr>
        <w:tabs>
          <w:tab w:val="num" w:pos="2160"/>
        </w:tabs>
        <w:ind w:left="2160" w:hanging="360"/>
      </w:pPr>
    </w:lvl>
    <w:lvl w:ilvl="3" w:tplc="89A616EE" w:tentative="1">
      <w:start w:val="1"/>
      <w:numFmt w:val="decimal"/>
      <w:lvlText w:val="%4."/>
      <w:lvlJc w:val="left"/>
      <w:pPr>
        <w:tabs>
          <w:tab w:val="num" w:pos="2880"/>
        </w:tabs>
        <w:ind w:left="2880" w:hanging="360"/>
      </w:pPr>
    </w:lvl>
    <w:lvl w:ilvl="4" w:tplc="F5E61692" w:tentative="1">
      <w:start w:val="1"/>
      <w:numFmt w:val="decimal"/>
      <w:lvlText w:val="%5."/>
      <w:lvlJc w:val="left"/>
      <w:pPr>
        <w:tabs>
          <w:tab w:val="num" w:pos="3600"/>
        </w:tabs>
        <w:ind w:left="3600" w:hanging="360"/>
      </w:pPr>
    </w:lvl>
    <w:lvl w:ilvl="5" w:tplc="39C0E696" w:tentative="1">
      <w:start w:val="1"/>
      <w:numFmt w:val="decimal"/>
      <w:lvlText w:val="%6."/>
      <w:lvlJc w:val="left"/>
      <w:pPr>
        <w:tabs>
          <w:tab w:val="num" w:pos="4320"/>
        </w:tabs>
        <w:ind w:left="4320" w:hanging="360"/>
      </w:pPr>
    </w:lvl>
    <w:lvl w:ilvl="6" w:tplc="CF94E9C2" w:tentative="1">
      <w:start w:val="1"/>
      <w:numFmt w:val="decimal"/>
      <w:lvlText w:val="%7."/>
      <w:lvlJc w:val="left"/>
      <w:pPr>
        <w:tabs>
          <w:tab w:val="num" w:pos="5040"/>
        </w:tabs>
        <w:ind w:left="5040" w:hanging="360"/>
      </w:pPr>
    </w:lvl>
    <w:lvl w:ilvl="7" w:tplc="388E181E" w:tentative="1">
      <w:start w:val="1"/>
      <w:numFmt w:val="decimal"/>
      <w:lvlText w:val="%8."/>
      <w:lvlJc w:val="left"/>
      <w:pPr>
        <w:tabs>
          <w:tab w:val="num" w:pos="5760"/>
        </w:tabs>
        <w:ind w:left="5760" w:hanging="360"/>
      </w:pPr>
    </w:lvl>
    <w:lvl w:ilvl="8" w:tplc="75EE9CEA" w:tentative="1">
      <w:start w:val="1"/>
      <w:numFmt w:val="decimal"/>
      <w:lvlText w:val="%9."/>
      <w:lvlJc w:val="left"/>
      <w:pPr>
        <w:tabs>
          <w:tab w:val="num" w:pos="6480"/>
        </w:tabs>
        <w:ind w:left="6480" w:hanging="360"/>
      </w:pPr>
    </w:lvl>
  </w:abstractNum>
  <w:abstractNum w:abstractNumId="6">
    <w:nsid w:val="5A6F222F"/>
    <w:multiLevelType w:val="hybridMultilevel"/>
    <w:tmpl w:val="28A0C64C"/>
    <w:lvl w:ilvl="0" w:tplc="F90C0138">
      <w:start w:val="6"/>
      <w:numFmt w:val="upperLetter"/>
      <w:lvlText w:val="%1."/>
      <w:lvlJc w:val="left"/>
      <w:pPr>
        <w:tabs>
          <w:tab w:val="num" w:pos="720"/>
        </w:tabs>
        <w:ind w:left="720" w:hanging="360"/>
      </w:pPr>
    </w:lvl>
    <w:lvl w:ilvl="1" w:tplc="14346AA4" w:tentative="1">
      <w:start w:val="1"/>
      <w:numFmt w:val="decimal"/>
      <w:lvlText w:val="%2."/>
      <w:lvlJc w:val="left"/>
      <w:pPr>
        <w:tabs>
          <w:tab w:val="num" w:pos="1440"/>
        </w:tabs>
        <w:ind w:left="1440" w:hanging="360"/>
      </w:pPr>
    </w:lvl>
    <w:lvl w:ilvl="2" w:tplc="8EF82BB6" w:tentative="1">
      <w:start w:val="1"/>
      <w:numFmt w:val="decimal"/>
      <w:lvlText w:val="%3."/>
      <w:lvlJc w:val="left"/>
      <w:pPr>
        <w:tabs>
          <w:tab w:val="num" w:pos="2160"/>
        </w:tabs>
        <w:ind w:left="2160" w:hanging="360"/>
      </w:pPr>
    </w:lvl>
    <w:lvl w:ilvl="3" w:tplc="65EC8258" w:tentative="1">
      <w:start w:val="1"/>
      <w:numFmt w:val="decimal"/>
      <w:lvlText w:val="%4."/>
      <w:lvlJc w:val="left"/>
      <w:pPr>
        <w:tabs>
          <w:tab w:val="num" w:pos="2880"/>
        </w:tabs>
        <w:ind w:left="2880" w:hanging="360"/>
      </w:pPr>
    </w:lvl>
    <w:lvl w:ilvl="4" w:tplc="D0EED0A6" w:tentative="1">
      <w:start w:val="1"/>
      <w:numFmt w:val="decimal"/>
      <w:lvlText w:val="%5."/>
      <w:lvlJc w:val="left"/>
      <w:pPr>
        <w:tabs>
          <w:tab w:val="num" w:pos="3600"/>
        </w:tabs>
        <w:ind w:left="3600" w:hanging="360"/>
      </w:pPr>
    </w:lvl>
    <w:lvl w:ilvl="5" w:tplc="0296A5E0" w:tentative="1">
      <w:start w:val="1"/>
      <w:numFmt w:val="decimal"/>
      <w:lvlText w:val="%6."/>
      <w:lvlJc w:val="left"/>
      <w:pPr>
        <w:tabs>
          <w:tab w:val="num" w:pos="4320"/>
        </w:tabs>
        <w:ind w:left="4320" w:hanging="360"/>
      </w:pPr>
    </w:lvl>
    <w:lvl w:ilvl="6" w:tplc="0F966106" w:tentative="1">
      <w:start w:val="1"/>
      <w:numFmt w:val="decimal"/>
      <w:lvlText w:val="%7."/>
      <w:lvlJc w:val="left"/>
      <w:pPr>
        <w:tabs>
          <w:tab w:val="num" w:pos="5040"/>
        </w:tabs>
        <w:ind w:left="5040" w:hanging="360"/>
      </w:pPr>
    </w:lvl>
    <w:lvl w:ilvl="7" w:tplc="AA0E57BC" w:tentative="1">
      <w:start w:val="1"/>
      <w:numFmt w:val="decimal"/>
      <w:lvlText w:val="%8."/>
      <w:lvlJc w:val="left"/>
      <w:pPr>
        <w:tabs>
          <w:tab w:val="num" w:pos="5760"/>
        </w:tabs>
        <w:ind w:left="5760" w:hanging="360"/>
      </w:pPr>
    </w:lvl>
    <w:lvl w:ilvl="8" w:tplc="33E2E9CA" w:tentative="1">
      <w:start w:val="1"/>
      <w:numFmt w:val="decimal"/>
      <w:lvlText w:val="%9."/>
      <w:lvlJc w:val="left"/>
      <w:pPr>
        <w:tabs>
          <w:tab w:val="num" w:pos="6480"/>
        </w:tabs>
        <w:ind w:left="6480" w:hanging="360"/>
      </w:pPr>
    </w:lvl>
  </w:abstractNum>
  <w:abstractNum w:abstractNumId="7">
    <w:nsid w:val="7181204B"/>
    <w:multiLevelType w:val="hybridMultilevel"/>
    <w:tmpl w:val="1DC2F882"/>
    <w:lvl w:ilvl="0" w:tplc="3D067EDC">
      <w:start w:val="7"/>
      <w:numFmt w:val="upperLetter"/>
      <w:lvlText w:val="%1."/>
      <w:lvlJc w:val="left"/>
      <w:pPr>
        <w:tabs>
          <w:tab w:val="num" w:pos="720"/>
        </w:tabs>
        <w:ind w:left="720" w:hanging="360"/>
      </w:pPr>
    </w:lvl>
    <w:lvl w:ilvl="1" w:tplc="1E761D42" w:tentative="1">
      <w:start w:val="1"/>
      <w:numFmt w:val="decimal"/>
      <w:lvlText w:val="%2."/>
      <w:lvlJc w:val="left"/>
      <w:pPr>
        <w:tabs>
          <w:tab w:val="num" w:pos="1440"/>
        </w:tabs>
        <w:ind w:left="1440" w:hanging="360"/>
      </w:pPr>
    </w:lvl>
    <w:lvl w:ilvl="2" w:tplc="DEEC8ED4" w:tentative="1">
      <w:start w:val="1"/>
      <w:numFmt w:val="decimal"/>
      <w:lvlText w:val="%3."/>
      <w:lvlJc w:val="left"/>
      <w:pPr>
        <w:tabs>
          <w:tab w:val="num" w:pos="2160"/>
        </w:tabs>
        <w:ind w:left="2160" w:hanging="360"/>
      </w:pPr>
    </w:lvl>
    <w:lvl w:ilvl="3" w:tplc="DA209CA6" w:tentative="1">
      <w:start w:val="1"/>
      <w:numFmt w:val="decimal"/>
      <w:lvlText w:val="%4."/>
      <w:lvlJc w:val="left"/>
      <w:pPr>
        <w:tabs>
          <w:tab w:val="num" w:pos="2880"/>
        </w:tabs>
        <w:ind w:left="2880" w:hanging="360"/>
      </w:pPr>
    </w:lvl>
    <w:lvl w:ilvl="4" w:tplc="01CC5A8C" w:tentative="1">
      <w:start w:val="1"/>
      <w:numFmt w:val="decimal"/>
      <w:lvlText w:val="%5."/>
      <w:lvlJc w:val="left"/>
      <w:pPr>
        <w:tabs>
          <w:tab w:val="num" w:pos="3600"/>
        </w:tabs>
        <w:ind w:left="3600" w:hanging="360"/>
      </w:pPr>
    </w:lvl>
    <w:lvl w:ilvl="5" w:tplc="3E06BAC6" w:tentative="1">
      <w:start w:val="1"/>
      <w:numFmt w:val="decimal"/>
      <w:lvlText w:val="%6."/>
      <w:lvlJc w:val="left"/>
      <w:pPr>
        <w:tabs>
          <w:tab w:val="num" w:pos="4320"/>
        </w:tabs>
        <w:ind w:left="4320" w:hanging="360"/>
      </w:pPr>
    </w:lvl>
    <w:lvl w:ilvl="6" w:tplc="CCAA0A16" w:tentative="1">
      <w:start w:val="1"/>
      <w:numFmt w:val="decimal"/>
      <w:lvlText w:val="%7."/>
      <w:lvlJc w:val="left"/>
      <w:pPr>
        <w:tabs>
          <w:tab w:val="num" w:pos="5040"/>
        </w:tabs>
        <w:ind w:left="5040" w:hanging="360"/>
      </w:pPr>
    </w:lvl>
    <w:lvl w:ilvl="7" w:tplc="65FA80AE" w:tentative="1">
      <w:start w:val="1"/>
      <w:numFmt w:val="decimal"/>
      <w:lvlText w:val="%8."/>
      <w:lvlJc w:val="left"/>
      <w:pPr>
        <w:tabs>
          <w:tab w:val="num" w:pos="5760"/>
        </w:tabs>
        <w:ind w:left="5760" w:hanging="360"/>
      </w:pPr>
    </w:lvl>
    <w:lvl w:ilvl="8" w:tplc="F09E7EEE" w:tentative="1">
      <w:start w:val="1"/>
      <w:numFmt w:val="decimal"/>
      <w:lvlText w:val="%9."/>
      <w:lvlJc w:val="left"/>
      <w:pPr>
        <w:tabs>
          <w:tab w:val="num" w:pos="6480"/>
        </w:tabs>
        <w:ind w:left="6480" w:hanging="360"/>
      </w:pPr>
    </w:lvl>
  </w:abstractNum>
  <w:num w:numId="1">
    <w:abstractNumId w:val="2"/>
    <w:lvlOverride w:ilvl="0">
      <w:lvl w:ilvl="0">
        <w:numFmt w:val="upperLetter"/>
        <w:lvlText w:val="%1."/>
        <w:lvlJc w:val="left"/>
      </w:lvl>
    </w:lvlOverride>
  </w:num>
  <w:num w:numId="2">
    <w:abstractNumId w:val="4"/>
  </w:num>
  <w:num w:numId="3">
    <w:abstractNumId w:val="1"/>
  </w:num>
  <w:num w:numId="4">
    <w:abstractNumId w:val="0"/>
  </w:num>
  <w:num w:numId="5">
    <w:abstractNumId w:val="5"/>
  </w:num>
  <w:num w:numId="6">
    <w:abstractNumId w:val="6"/>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45F24"/>
    <w:rsid w:val="000E50EC"/>
    <w:rsid w:val="00122DD9"/>
    <w:rsid w:val="00445F24"/>
    <w:rsid w:val="006D016C"/>
    <w:rsid w:val="009560BE"/>
    <w:rsid w:val="00F86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16C"/>
  </w:style>
  <w:style w:type="paragraph" w:styleId="Heading1">
    <w:name w:val="heading 1"/>
    <w:basedOn w:val="Normal"/>
    <w:next w:val="Normal"/>
    <w:link w:val="Heading1Char"/>
    <w:uiPriority w:val="9"/>
    <w:qFormat/>
    <w:rsid w:val="009560BE"/>
    <w:pPr>
      <w:keepNext/>
      <w:shd w:val="clear" w:color="auto" w:fill="FFFFFF"/>
      <w:spacing w:line="240" w:lineRule="auto"/>
      <w:jc w:val="center"/>
      <w:outlineLvl w:val="0"/>
    </w:pPr>
    <w:rPr>
      <w:rFonts w:ascii="Times New Roman" w:eastAsia="Times New Roman" w:hAnsi="Times New Roman" w:cs="Times New Roman"/>
      <w:b/>
      <w:color w:val="000000"/>
      <w:sz w:val="24"/>
      <w:szCs w:val="24"/>
    </w:rPr>
  </w:style>
  <w:style w:type="paragraph" w:styleId="Heading2">
    <w:name w:val="heading 2"/>
    <w:basedOn w:val="Normal"/>
    <w:next w:val="Normal"/>
    <w:link w:val="Heading2Char"/>
    <w:uiPriority w:val="9"/>
    <w:unhideWhenUsed/>
    <w:qFormat/>
    <w:rsid w:val="00122DD9"/>
    <w:pPr>
      <w:keepNext/>
      <w:shd w:val="clear" w:color="auto" w:fill="FFFFFF"/>
      <w:spacing w:line="240" w:lineRule="auto"/>
      <w:jc w:val="both"/>
      <w:outlineLvl w:val="1"/>
    </w:pPr>
    <w:rPr>
      <w:rFonts w:ascii="Times New Roman" w:eastAsia="Times New Roman" w:hAnsi="Times New Roman" w:cs="Times New Roman"/>
      <w:color w:val="000000"/>
      <w:sz w:val="28"/>
      <w:szCs w:val="28"/>
    </w:rPr>
  </w:style>
  <w:style w:type="paragraph" w:styleId="Heading3">
    <w:name w:val="heading 3"/>
    <w:basedOn w:val="Normal"/>
    <w:next w:val="Normal"/>
    <w:link w:val="Heading3Char"/>
    <w:uiPriority w:val="9"/>
    <w:unhideWhenUsed/>
    <w:qFormat/>
    <w:rsid w:val="00122DD9"/>
    <w:pPr>
      <w:keepNext/>
      <w:numPr>
        <w:numId w:val="5"/>
      </w:numPr>
      <w:spacing w:line="240" w:lineRule="auto"/>
      <w:ind w:left="900"/>
      <w:jc w:val="both"/>
      <w:textAlignment w:val="baseline"/>
      <w:outlineLvl w:val="2"/>
    </w:pPr>
    <w:rPr>
      <w:rFonts w:ascii="Times New Roman" w:eastAsia="Times New Roman" w:hAnsi="Times New Roman" w:cs="Times New Roman"/>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5F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9560BE"/>
    <w:rPr>
      <w:rFonts w:ascii="Times New Roman" w:eastAsia="Times New Roman" w:hAnsi="Times New Roman" w:cs="Times New Roman"/>
      <w:b/>
      <w:color w:val="000000"/>
      <w:sz w:val="24"/>
      <w:szCs w:val="24"/>
      <w:shd w:val="clear" w:color="auto" w:fill="FFFFFF"/>
    </w:rPr>
  </w:style>
  <w:style w:type="paragraph" w:styleId="NoSpacing">
    <w:name w:val="No Spacing"/>
    <w:uiPriority w:val="1"/>
    <w:qFormat/>
    <w:rsid w:val="00122DD9"/>
    <w:pPr>
      <w:spacing w:after="0" w:line="240" w:lineRule="auto"/>
    </w:pPr>
  </w:style>
  <w:style w:type="paragraph" w:styleId="Header">
    <w:name w:val="header"/>
    <w:basedOn w:val="Normal"/>
    <w:link w:val="HeaderChar"/>
    <w:uiPriority w:val="99"/>
    <w:unhideWhenUsed/>
    <w:rsid w:val="00122D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2DD9"/>
  </w:style>
  <w:style w:type="paragraph" w:styleId="Footer">
    <w:name w:val="footer"/>
    <w:basedOn w:val="Normal"/>
    <w:link w:val="FooterChar"/>
    <w:uiPriority w:val="99"/>
    <w:unhideWhenUsed/>
    <w:rsid w:val="00122D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2DD9"/>
  </w:style>
  <w:style w:type="character" w:customStyle="1" w:styleId="Heading2Char">
    <w:name w:val="Heading 2 Char"/>
    <w:basedOn w:val="DefaultParagraphFont"/>
    <w:link w:val="Heading2"/>
    <w:uiPriority w:val="9"/>
    <w:rsid w:val="00122DD9"/>
    <w:rPr>
      <w:rFonts w:ascii="Times New Roman" w:eastAsia="Times New Roman" w:hAnsi="Times New Roman" w:cs="Times New Roman"/>
      <w:color w:val="000000"/>
      <w:sz w:val="28"/>
      <w:szCs w:val="28"/>
      <w:shd w:val="clear" w:color="auto" w:fill="FFFFFF"/>
    </w:rPr>
  </w:style>
  <w:style w:type="character" w:customStyle="1" w:styleId="Heading3Char">
    <w:name w:val="Heading 3 Char"/>
    <w:basedOn w:val="DefaultParagraphFont"/>
    <w:link w:val="Heading3"/>
    <w:uiPriority w:val="9"/>
    <w:rsid w:val="00122DD9"/>
    <w:rPr>
      <w:rFonts w:ascii="Times New Roman" w:eastAsia="Times New Roman" w:hAnsi="Times New Roman" w:cs="Times New Roman"/>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14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1406</Words>
  <Characters>8015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2</cp:revision>
  <cp:lastPrinted>2017-08-21T14:04:00Z</cp:lastPrinted>
  <dcterms:created xsi:type="dcterms:W3CDTF">2017-08-21T14:04:00Z</dcterms:created>
  <dcterms:modified xsi:type="dcterms:W3CDTF">2017-08-21T14:04:00Z</dcterms:modified>
</cp:coreProperties>
</file>